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55233C" w14:textId="56870197" w:rsidR="00FE2CB9" w:rsidRDefault="00FE2CB9" w:rsidP="00FE2CB9">
      <w:pPr>
        <w:rPr>
          <w:rFonts w:ascii="Montserrat" w:hAnsi="Montserrat" w:cs="Calibri"/>
          <w:b/>
          <w:color w:val="27344C"/>
          <w:lang w:val="ro-RO"/>
        </w:rPr>
      </w:pPr>
      <w:r>
        <w:rPr>
          <w:rFonts w:ascii="Montserrat" w:hAnsi="Montserrat" w:cs="Calibri"/>
          <w:b/>
          <w:color w:val="27344C"/>
          <w:lang w:val="ro-RO"/>
        </w:rPr>
        <w:t>Anexa 21_</w:t>
      </w:r>
      <w:r w:rsidR="00ED70C0">
        <w:rPr>
          <w:rFonts w:ascii="Montserrat" w:hAnsi="Montserrat" w:cs="Calibri"/>
          <w:b/>
          <w:color w:val="27344C"/>
          <w:lang w:val="ro-RO"/>
        </w:rPr>
        <w:t>C</w:t>
      </w:r>
      <w:r>
        <w:rPr>
          <w:rFonts w:ascii="Montserrat" w:hAnsi="Montserrat" w:cs="Calibri"/>
          <w:b/>
          <w:color w:val="27344C"/>
          <w:lang w:val="ro-RO"/>
        </w:rPr>
        <w:t>alcul cost investițional (CI)</w:t>
      </w:r>
    </w:p>
    <w:p w14:paraId="40AE7E24" w14:textId="77777777" w:rsidR="006163AC" w:rsidRDefault="006163AC" w:rsidP="00FE2CB9">
      <w:pPr>
        <w:rPr>
          <w:rFonts w:ascii="Montserrat" w:hAnsi="Montserrat" w:cs="Calibri"/>
          <w:b/>
          <w:color w:val="27344C"/>
          <w:lang w:val="ro-RO"/>
        </w:rPr>
      </w:pPr>
    </w:p>
    <w:p w14:paraId="46308457" w14:textId="77777777" w:rsidR="006163AC" w:rsidRDefault="006163AC" w:rsidP="00FE2CB9">
      <w:pPr>
        <w:rPr>
          <w:rFonts w:ascii="Montserrat" w:hAnsi="Montserrat" w:cs="Calibri"/>
          <w:b/>
          <w:color w:val="27344C"/>
          <w:lang w:val="ro-RO"/>
        </w:rPr>
      </w:pPr>
    </w:p>
    <w:p w14:paraId="633205F0" w14:textId="77777777" w:rsidR="00FE2CB9" w:rsidRPr="0027078A" w:rsidRDefault="00FE2CB9" w:rsidP="00FE2CB9">
      <w:pPr>
        <w:rPr>
          <w:rFonts w:ascii="Montserrat" w:hAnsi="Montserrat"/>
          <w:color w:val="27344C"/>
          <w:sz w:val="22"/>
          <w:szCs w:val="22"/>
        </w:rPr>
      </w:pPr>
    </w:p>
    <w:tbl>
      <w:tblPr>
        <w:tblStyle w:val="TableGrid"/>
        <w:tblW w:w="9356" w:type="dxa"/>
        <w:tblInd w:w="-5" w:type="dxa"/>
        <w:tblLook w:val="04A0" w:firstRow="1" w:lastRow="0" w:firstColumn="1" w:lastColumn="0" w:noHBand="0" w:noVBand="1"/>
      </w:tblPr>
      <w:tblGrid>
        <w:gridCol w:w="9356"/>
      </w:tblGrid>
      <w:tr w:rsidR="00FE2CB9" w:rsidRPr="0027078A" w14:paraId="513F83CD" w14:textId="77777777" w:rsidTr="009D39B5">
        <w:tc>
          <w:tcPr>
            <w:tcW w:w="9356" w:type="dxa"/>
            <w:shd w:val="clear" w:color="auto" w:fill="F2F2F2" w:themeFill="background1" w:themeFillShade="F2"/>
          </w:tcPr>
          <w:p w14:paraId="73356858" w14:textId="77777777" w:rsidR="00FE2CB9" w:rsidRPr="0027078A" w:rsidRDefault="00FE2CB9" w:rsidP="009D39B5">
            <w:pPr>
              <w:spacing w:line="276" w:lineRule="auto"/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  <w:t>Denumire criteriu</w:t>
            </w:r>
            <w:r w:rsidRPr="0027078A"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  <w:t>:</w:t>
            </w:r>
          </w:p>
          <w:p w14:paraId="62F0F6F8" w14:textId="24BD0740" w:rsidR="00FE2CB9" w:rsidRPr="0027078A" w:rsidRDefault="00FE2CB9" w:rsidP="009D39B5">
            <w:pPr>
              <w:pStyle w:val="Heading4"/>
              <w:rPr>
                <w:rFonts w:ascii="Montserrat" w:hAnsi="Montserrat" w:cs="Calibri"/>
                <w:b/>
                <w:bCs/>
                <w:i w:val="0"/>
                <w:color w:val="27344C"/>
                <w:sz w:val="22"/>
                <w:szCs w:val="22"/>
                <w:lang w:val="ro-RO"/>
              </w:rPr>
            </w:pPr>
            <w:r>
              <w:rPr>
                <w:rFonts w:ascii="Montserrat" w:hAnsi="Montserrat" w:cs="Calibri"/>
                <w:b/>
                <w:bCs/>
                <w:i w:val="0"/>
                <w:iCs w:val="0"/>
                <w:color w:val="27344C"/>
                <w:sz w:val="22"/>
                <w:szCs w:val="22"/>
                <w:lang w:val="ro-RO"/>
              </w:rPr>
              <w:t>C</w:t>
            </w:r>
            <w:r w:rsidRPr="00702FCD">
              <w:rPr>
                <w:rFonts w:ascii="Montserrat" w:hAnsi="Montserrat" w:cs="Calibri"/>
                <w:b/>
                <w:bCs/>
                <w:i w:val="0"/>
                <w:iCs w:val="0"/>
                <w:color w:val="27344C"/>
                <w:sz w:val="22"/>
                <w:szCs w:val="22"/>
                <w:lang w:val="ro-RO"/>
              </w:rPr>
              <w:t xml:space="preserve">ost investițional pe kWh economisit </w:t>
            </w:r>
            <w:r w:rsidR="006163AC" w:rsidRPr="006163AC">
              <w:rPr>
                <w:rFonts w:ascii="Montserrat" w:hAnsi="Montserrat" w:cs="Calibri"/>
                <w:b/>
                <w:bCs/>
                <w:i w:val="0"/>
                <w:iCs w:val="0"/>
                <w:color w:val="27344C"/>
                <w:sz w:val="22"/>
                <w:szCs w:val="22"/>
                <w:lang w:val="en-RO"/>
              </w:rPr>
              <w:t>într-un an (CI)</w:t>
            </w:r>
          </w:p>
        </w:tc>
      </w:tr>
      <w:tr w:rsidR="00FE2CB9" w:rsidRPr="0027078A" w14:paraId="5C89DB1B" w14:textId="77777777" w:rsidTr="009D39B5">
        <w:tc>
          <w:tcPr>
            <w:tcW w:w="9356" w:type="dxa"/>
          </w:tcPr>
          <w:p w14:paraId="0CB0250B" w14:textId="77777777" w:rsidR="00FE2CB9" w:rsidRPr="0027078A" w:rsidRDefault="00FE2CB9" w:rsidP="009D39B5">
            <w:pPr>
              <w:spacing w:line="276" w:lineRule="auto"/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</w:pPr>
            <w:r w:rsidRPr="0027078A"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  <w:t xml:space="preserve">Unitate de măsură: </w:t>
            </w:r>
            <w:r w:rsidRPr="00A80C70">
              <w:rPr>
                <w:rFonts w:ascii="Montserrat" w:hAnsi="Montserrat" w:cs="Calibri"/>
                <w:bCs/>
                <w:color w:val="27344C"/>
                <w:sz w:val="22"/>
                <w:szCs w:val="22"/>
                <w:lang w:val="ro-RO"/>
              </w:rPr>
              <w:t>E</w:t>
            </w:r>
            <w:r>
              <w:rPr>
                <w:rFonts w:ascii="Montserrat" w:hAnsi="Montserrat" w:cs="Calibri"/>
                <w:iCs/>
                <w:color w:val="27344C"/>
                <w:sz w:val="22"/>
                <w:szCs w:val="22"/>
                <w:lang w:val="ro-RO"/>
              </w:rPr>
              <w:t>uro/kWh</w:t>
            </w:r>
          </w:p>
        </w:tc>
      </w:tr>
      <w:tr w:rsidR="00FE2CB9" w:rsidRPr="0027078A" w14:paraId="34F544FB" w14:textId="77777777" w:rsidTr="009D39B5">
        <w:trPr>
          <w:trHeight w:val="919"/>
        </w:trPr>
        <w:tc>
          <w:tcPr>
            <w:tcW w:w="9356" w:type="dxa"/>
          </w:tcPr>
          <w:p w14:paraId="2FA778EB" w14:textId="77777777" w:rsidR="00FE2CB9" w:rsidRPr="0027078A" w:rsidRDefault="00FE2CB9" w:rsidP="009D39B5">
            <w:pPr>
              <w:spacing w:after="120" w:line="276" w:lineRule="auto"/>
              <w:jc w:val="both"/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</w:pPr>
            <w:proofErr w:type="spellStart"/>
            <w:r w:rsidRPr="0027078A"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  <w:t>Definiţia</w:t>
            </w:r>
            <w:proofErr w:type="spellEnd"/>
            <w:r w:rsidRPr="0027078A">
              <w:rPr>
                <w:rFonts w:ascii="Montserrat" w:hAnsi="Montserrat" w:cs="Calibri"/>
                <w:b/>
                <w:color w:val="27344C"/>
                <w:sz w:val="22"/>
                <w:szCs w:val="22"/>
                <w:lang w:val="ro-RO"/>
              </w:rPr>
              <w:t xml:space="preserve"> explicativă: </w:t>
            </w:r>
          </w:p>
          <w:p w14:paraId="46D6AE9B" w14:textId="2C621962" w:rsidR="00FE2CB9" w:rsidRPr="0091518F" w:rsidRDefault="00FE2CB9" w:rsidP="009D39B5">
            <w:pPr>
              <w:spacing w:after="120" w:line="276" w:lineRule="auto"/>
              <w:jc w:val="both"/>
              <w:rPr>
                <w:rFonts w:ascii="Montserrat" w:hAnsi="Montserrat" w:cs="Calibri"/>
                <w:bCs/>
                <w:iCs/>
                <w:strike/>
                <w:color w:val="27344C"/>
                <w:sz w:val="22"/>
                <w:szCs w:val="22"/>
                <w:lang w:val="ro-RO"/>
              </w:rPr>
            </w:pPr>
            <w:r w:rsidRPr="0091518F">
              <w:rPr>
                <w:rFonts w:ascii="Montserrat" w:hAnsi="Montserrat" w:cs="Calibri"/>
                <w:bCs/>
                <w:iCs/>
                <w:color w:val="27344C"/>
                <w:sz w:val="22"/>
                <w:szCs w:val="22"/>
                <w:lang w:val="ro-RO"/>
              </w:rPr>
              <w:t xml:space="preserve">Valoarea indicelui reprezintă raportul dintre costul total al investiției și economia anuală de energie primară </w:t>
            </w:r>
            <w:r w:rsidR="00685E36">
              <w:rPr>
                <w:rFonts w:ascii="Montserrat" w:hAnsi="Montserrat" w:cs="Calibri"/>
                <w:bCs/>
                <w:iCs/>
                <w:color w:val="27344C"/>
                <w:sz w:val="22"/>
                <w:szCs w:val="22"/>
                <w:lang w:val="ro-RO"/>
              </w:rPr>
              <w:t xml:space="preserve">generată de </w:t>
            </w:r>
            <w:r w:rsidRPr="0091518F">
              <w:rPr>
                <w:rFonts w:ascii="Montserrat" w:hAnsi="Montserrat" w:cs="Calibri"/>
                <w:bCs/>
                <w:iCs/>
                <w:color w:val="27344C"/>
                <w:sz w:val="22"/>
                <w:szCs w:val="22"/>
                <w:lang w:val="ro-RO"/>
              </w:rPr>
              <w:t>intervențiil</w:t>
            </w:r>
            <w:r w:rsidR="00685E36">
              <w:rPr>
                <w:rFonts w:ascii="Montserrat" w:hAnsi="Montserrat" w:cs="Calibri"/>
                <w:bCs/>
                <w:iCs/>
                <w:color w:val="27344C"/>
                <w:sz w:val="22"/>
                <w:szCs w:val="22"/>
                <w:lang w:val="ro-RO"/>
              </w:rPr>
              <w:t>e</w:t>
            </w:r>
            <w:r w:rsidRPr="0091518F">
              <w:rPr>
                <w:rFonts w:ascii="Montserrat" w:hAnsi="Montserrat" w:cs="Calibri"/>
                <w:bCs/>
                <w:iCs/>
                <w:color w:val="27344C"/>
                <w:sz w:val="22"/>
                <w:szCs w:val="22"/>
                <w:lang w:val="ro-RO"/>
              </w:rPr>
              <w:t xml:space="preserve"> în eficiența energetică a</w:t>
            </w:r>
            <w:r w:rsidR="00685E36">
              <w:rPr>
                <w:rFonts w:ascii="Montserrat" w:hAnsi="Montserrat" w:cs="Calibri"/>
                <w:bCs/>
                <w:iCs/>
                <w:color w:val="27344C"/>
                <w:sz w:val="22"/>
                <w:szCs w:val="22"/>
                <w:lang w:val="ro-RO"/>
              </w:rPr>
              <w:t>supra</w:t>
            </w:r>
            <w:r w:rsidRPr="0091518F">
              <w:rPr>
                <w:rFonts w:ascii="Montserrat" w:hAnsi="Montserrat" w:cs="Calibri"/>
                <w:bCs/>
                <w:iCs/>
                <w:color w:val="27344C"/>
                <w:sz w:val="22"/>
                <w:szCs w:val="22"/>
                <w:lang w:val="ro-RO"/>
              </w:rPr>
              <w:t xml:space="preserve"> </w:t>
            </w:r>
            <w:r>
              <w:rPr>
                <w:rFonts w:ascii="Montserrat" w:hAnsi="Montserrat" w:cs="Calibri"/>
                <w:bCs/>
                <w:iCs/>
                <w:color w:val="27344C"/>
                <w:sz w:val="22"/>
                <w:szCs w:val="22"/>
                <w:lang w:val="ro-RO"/>
              </w:rPr>
              <w:t>clădirilor publice</w:t>
            </w:r>
            <w:r w:rsidRPr="0091518F">
              <w:rPr>
                <w:rFonts w:ascii="Montserrat" w:hAnsi="Montserrat" w:cs="Calibri"/>
                <w:bCs/>
                <w:iCs/>
                <w:color w:val="27344C"/>
                <w:sz w:val="22"/>
                <w:szCs w:val="22"/>
                <w:lang w:val="ro-RO"/>
              </w:rPr>
              <w:t>.</w:t>
            </w:r>
          </w:p>
        </w:tc>
      </w:tr>
    </w:tbl>
    <w:p w14:paraId="40640E66" w14:textId="77777777" w:rsidR="00FE2CB9" w:rsidRPr="0027078A" w:rsidRDefault="00FE2CB9" w:rsidP="00FE2CB9">
      <w:pPr>
        <w:rPr>
          <w:rFonts w:ascii="Montserrat" w:hAnsi="Montserrat"/>
          <w:color w:val="27344C"/>
          <w:sz w:val="22"/>
          <w:szCs w:val="22"/>
        </w:rPr>
      </w:pPr>
    </w:p>
    <w:p w14:paraId="04230E3C" w14:textId="77777777" w:rsidR="00FE2CB9" w:rsidRPr="000A7D97" w:rsidRDefault="00FE2CB9" w:rsidP="00FE2CB9">
      <w:pPr>
        <w:rPr>
          <w:rFonts w:ascii="Montserrat" w:hAnsi="Montserrat" w:cs="Arial"/>
          <w:color w:val="C45911" w:themeColor="accent2" w:themeShade="BF"/>
          <w:sz w:val="22"/>
          <w:szCs w:val="22"/>
          <w:lang w:val="ro-RO"/>
        </w:rPr>
      </w:pPr>
    </w:p>
    <w:p w14:paraId="4FE5B597" w14:textId="77777777" w:rsidR="00FE2CB9" w:rsidRPr="0027078A" w:rsidRDefault="00FE2CB9" w:rsidP="00FE2CB9">
      <w:pPr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27078A"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  <w:t>Colectarea de date</w:t>
      </w:r>
      <w:r w:rsidRPr="0027078A">
        <w:rPr>
          <w:rFonts w:ascii="Montserrat" w:hAnsi="Montserrat" w:cs="Arial"/>
          <w:color w:val="27344C"/>
          <w:sz w:val="22"/>
          <w:szCs w:val="22"/>
          <w:lang w:val="ro-RO"/>
        </w:rPr>
        <w:t xml:space="preserve"> </w:t>
      </w:r>
    </w:p>
    <w:p w14:paraId="3A7438A0" w14:textId="7CCF8733" w:rsidR="00FE2CB9" w:rsidRPr="0027078A" w:rsidRDefault="00FE2CB9" w:rsidP="00FE2CB9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27078A">
        <w:rPr>
          <w:rFonts w:ascii="Montserrat" w:hAnsi="Montserrat" w:cs="Arial"/>
          <w:color w:val="27344C"/>
          <w:sz w:val="22"/>
          <w:szCs w:val="22"/>
          <w:lang w:val="ro-RO"/>
        </w:rPr>
        <w:t xml:space="preserve">Pentru a </w:t>
      </w:r>
      <w:r>
        <w:rPr>
          <w:rFonts w:ascii="Montserrat" w:hAnsi="Montserrat" w:cs="Arial"/>
          <w:color w:val="27344C"/>
          <w:sz w:val="22"/>
          <w:szCs w:val="22"/>
          <w:lang w:val="ro-RO"/>
        </w:rPr>
        <w:t>calcula</w:t>
      </w:r>
      <w:r w:rsidRPr="0027078A">
        <w:rPr>
          <w:rFonts w:ascii="Montserrat" w:hAnsi="Montserrat" w:cs="Arial"/>
          <w:color w:val="27344C"/>
          <w:sz w:val="22"/>
          <w:szCs w:val="22"/>
          <w:lang w:val="ro-RO"/>
        </w:rPr>
        <w:t xml:space="preserve"> </w:t>
      </w:r>
      <w:r w:rsidRPr="00547B4D">
        <w:rPr>
          <w:rFonts w:ascii="Montserrat" w:hAnsi="Montserrat" w:cs="Calibri"/>
          <w:color w:val="27344C"/>
          <w:sz w:val="22"/>
          <w:szCs w:val="22"/>
          <w:lang w:val="ro-RO"/>
        </w:rPr>
        <w:t xml:space="preserve">costul investițional pe kWh economisit </w:t>
      </w:r>
      <w:r w:rsidR="006163AC">
        <w:rPr>
          <w:rFonts w:ascii="Montserrat" w:hAnsi="Montserrat" w:cs="Calibri"/>
          <w:color w:val="27344C"/>
          <w:sz w:val="22"/>
          <w:szCs w:val="22"/>
          <w:lang w:val="ro-RO"/>
        </w:rPr>
        <w:t>într-un an</w:t>
      </w:r>
      <w:r w:rsidRPr="0027078A">
        <w:rPr>
          <w:rFonts w:ascii="Montserrat" w:hAnsi="Montserrat" w:cs="Arial"/>
          <w:color w:val="27344C"/>
          <w:sz w:val="22"/>
          <w:szCs w:val="22"/>
          <w:lang w:val="ro-RO"/>
        </w:rPr>
        <w:t>, trebuie colectate următoarele seturi de date specifice:</w:t>
      </w:r>
    </w:p>
    <w:p w14:paraId="17AD12A4" w14:textId="6DBEAA36" w:rsidR="00FE2CB9" w:rsidRPr="00D5187A" w:rsidRDefault="00FE2CB9" w:rsidP="00FE2CB9">
      <w:pPr>
        <w:pStyle w:val="ListParagraph"/>
        <w:numPr>
          <w:ilvl w:val="0"/>
          <w:numId w:val="1"/>
        </w:numPr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D5187A">
        <w:rPr>
          <w:rFonts w:ascii="Montserrat" w:hAnsi="Montserrat" w:cs="Arial"/>
          <w:color w:val="27344C"/>
          <w:sz w:val="22"/>
          <w:szCs w:val="22"/>
          <w:lang w:val="ro-RO"/>
        </w:rPr>
        <w:t>Consumul anual de energie primară al clădirii existente</w:t>
      </w:r>
      <w:r>
        <w:rPr>
          <w:rFonts w:ascii="Montserrat" w:hAnsi="Montserrat" w:cs="Arial"/>
          <w:color w:val="27344C"/>
          <w:sz w:val="22"/>
          <w:szCs w:val="22"/>
          <w:lang w:val="ro-RO"/>
        </w:rPr>
        <w:t>, respectiv înainte de implementarea proiectului</w:t>
      </w:r>
      <w:r w:rsidR="00E27F25">
        <w:rPr>
          <w:rFonts w:ascii="Montserrat" w:hAnsi="Montserrat" w:cs="Arial"/>
          <w:color w:val="27344C"/>
          <w:sz w:val="22"/>
          <w:szCs w:val="22"/>
          <w:lang w:val="ro-RO"/>
        </w:rPr>
        <w:t>;</w:t>
      </w:r>
    </w:p>
    <w:p w14:paraId="65B0E01D" w14:textId="4694BB66" w:rsidR="00FE2CB9" w:rsidRPr="00D5187A" w:rsidRDefault="00FE2CB9" w:rsidP="00FE2CB9">
      <w:pPr>
        <w:pStyle w:val="ListParagraph"/>
        <w:numPr>
          <w:ilvl w:val="0"/>
          <w:numId w:val="1"/>
        </w:numPr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D5187A">
        <w:rPr>
          <w:rFonts w:ascii="Montserrat" w:hAnsi="Montserrat" w:cs="Arial"/>
          <w:color w:val="27344C"/>
          <w:sz w:val="22"/>
          <w:szCs w:val="22"/>
          <w:lang w:val="ro-RO"/>
        </w:rPr>
        <w:t>Consumul anual de energie primară al clădirii reabilitate termic</w:t>
      </w:r>
      <w:r w:rsidR="00E27F25">
        <w:rPr>
          <w:rFonts w:ascii="Montserrat" w:hAnsi="Montserrat" w:cs="Arial"/>
          <w:color w:val="27344C"/>
          <w:sz w:val="22"/>
          <w:szCs w:val="22"/>
          <w:lang w:val="ro-RO"/>
        </w:rPr>
        <w:t>;</w:t>
      </w:r>
    </w:p>
    <w:p w14:paraId="4D929DC3" w14:textId="2DAE0E24" w:rsidR="00FE2CB9" w:rsidRPr="00D5187A" w:rsidRDefault="00FE2CB9" w:rsidP="00FE2CB9">
      <w:pPr>
        <w:pStyle w:val="ListParagraph"/>
        <w:numPr>
          <w:ilvl w:val="0"/>
          <w:numId w:val="1"/>
        </w:numPr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D5187A">
        <w:rPr>
          <w:rFonts w:ascii="Montserrat" w:hAnsi="Montserrat" w:cs="Arial"/>
          <w:color w:val="27344C"/>
          <w:sz w:val="22"/>
          <w:szCs w:val="22"/>
          <w:lang w:val="ro-RO"/>
        </w:rPr>
        <w:t xml:space="preserve">Valoarea totală a </w:t>
      </w:r>
      <w:r w:rsidR="00C17AF6">
        <w:rPr>
          <w:rFonts w:ascii="Montserrat" w:hAnsi="Montserrat" w:cs="Arial"/>
          <w:color w:val="27344C"/>
          <w:sz w:val="22"/>
          <w:szCs w:val="22"/>
          <w:lang w:val="ro-RO"/>
        </w:rPr>
        <w:t>componentei/</w:t>
      </w:r>
      <w:r w:rsidRPr="00D5187A">
        <w:rPr>
          <w:rFonts w:ascii="Montserrat" w:hAnsi="Montserrat" w:cs="Arial"/>
          <w:color w:val="27344C"/>
          <w:sz w:val="22"/>
          <w:szCs w:val="22"/>
          <w:lang w:val="ro-RO"/>
        </w:rPr>
        <w:t>proiectului.</w:t>
      </w:r>
    </w:p>
    <w:p w14:paraId="0CBB2AE5" w14:textId="77777777" w:rsidR="00FE2CB9" w:rsidRPr="00980F52" w:rsidRDefault="00FE2CB9" w:rsidP="00FE2CB9">
      <w:pPr>
        <w:pStyle w:val="Default"/>
        <w:numPr>
          <w:ilvl w:val="0"/>
          <w:numId w:val="2"/>
        </w:numPr>
        <w:ind w:left="284"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>
        <w:rPr>
          <w:rFonts w:ascii="Montserrat" w:hAnsi="Montserrat"/>
          <w:b/>
          <w:bCs/>
          <w:color w:val="27344C"/>
          <w:sz w:val="22"/>
          <w:szCs w:val="22"/>
        </w:rPr>
        <w:t>Consumul</w:t>
      </w:r>
      <w:proofErr w:type="spellEnd"/>
      <w:r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>
        <w:rPr>
          <w:rFonts w:ascii="Montserrat" w:hAnsi="Montserrat"/>
          <w:b/>
          <w:bCs/>
          <w:color w:val="27344C"/>
          <w:sz w:val="22"/>
          <w:szCs w:val="22"/>
        </w:rPr>
        <w:t>anual</w:t>
      </w:r>
      <w:proofErr w:type="spellEnd"/>
      <w:r>
        <w:rPr>
          <w:rFonts w:ascii="Montserrat" w:hAnsi="Montserrat"/>
          <w:b/>
          <w:bCs/>
          <w:color w:val="27344C"/>
          <w:sz w:val="22"/>
          <w:szCs w:val="22"/>
        </w:rPr>
        <w:t xml:space="preserve"> de </w:t>
      </w:r>
      <w:proofErr w:type="spellStart"/>
      <w:r>
        <w:rPr>
          <w:rFonts w:ascii="Montserrat" w:hAnsi="Montserrat"/>
          <w:b/>
          <w:bCs/>
          <w:color w:val="27344C"/>
          <w:sz w:val="22"/>
          <w:szCs w:val="22"/>
        </w:rPr>
        <w:t>energie</w:t>
      </w:r>
      <w:proofErr w:type="spellEnd"/>
      <w:r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>
        <w:rPr>
          <w:rFonts w:ascii="Montserrat" w:hAnsi="Montserrat"/>
          <w:b/>
          <w:bCs/>
          <w:color w:val="27344C"/>
          <w:sz w:val="22"/>
          <w:szCs w:val="22"/>
        </w:rPr>
        <w:t>primară</w:t>
      </w:r>
      <w:proofErr w:type="spellEnd"/>
      <w:r>
        <w:rPr>
          <w:rFonts w:ascii="Montserrat" w:hAnsi="Montserrat"/>
          <w:b/>
          <w:bCs/>
          <w:color w:val="27344C"/>
          <w:sz w:val="22"/>
          <w:szCs w:val="22"/>
        </w:rPr>
        <w:t xml:space="preserve"> al </w:t>
      </w:r>
      <w:proofErr w:type="spellStart"/>
      <w:r>
        <w:rPr>
          <w:rFonts w:ascii="Montserrat" w:hAnsi="Montserrat"/>
          <w:b/>
          <w:bCs/>
          <w:color w:val="27344C"/>
          <w:sz w:val="22"/>
          <w:szCs w:val="22"/>
        </w:rPr>
        <w:t>clădirii</w:t>
      </w:r>
      <w:proofErr w:type="spellEnd"/>
      <w:r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>
        <w:rPr>
          <w:rFonts w:ascii="Montserrat" w:hAnsi="Montserrat"/>
          <w:b/>
          <w:bCs/>
          <w:color w:val="27344C"/>
          <w:sz w:val="22"/>
          <w:szCs w:val="22"/>
        </w:rPr>
        <w:t>existente</w:t>
      </w:r>
      <w:proofErr w:type="spellEnd"/>
      <w:r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r w:rsidRPr="0027078A">
        <w:rPr>
          <w:rFonts w:ascii="Montserrat" w:hAnsi="Montserrat"/>
          <w:color w:val="27344C"/>
          <w:sz w:val="22"/>
          <w:szCs w:val="22"/>
          <w:lang w:val="ro-RO"/>
        </w:rPr>
        <w:t xml:space="preserve">se determină în cadrul </w:t>
      </w:r>
      <w:r w:rsidRPr="00E56C9F">
        <w:rPr>
          <w:rFonts w:ascii="Montserrat" w:hAnsi="Montserrat"/>
          <w:b/>
          <w:bCs/>
          <w:color w:val="27344C"/>
          <w:sz w:val="22"/>
          <w:szCs w:val="22"/>
          <w:lang w:val="ro-RO"/>
        </w:rPr>
        <w:t>Raportului de Audit energetic</w:t>
      </w:r>
      <w:r>
        <w:rPr>
          <w:rFonts w:ascii="Montserrat" w:hAnsi="Montserrat"/>
          <w:color w:val="27344C"/>
          <w:sz w:val="22"/>
          <w:szCs w:val="22"/>
          <w:lang w:val="ro-RO"/>
        </w:rPr>
        <w:t xml:space="preserve"> elaborat de către </w:t>
      </w:r>
      <w:proofErr w:type="gramStart"/>
      <w:r>
        <w:rPr>
          <w:rFonts w:ascii="Montserrat" w:hAnsi="Montserrat"/>
          <w:color w:val="27344C"/>
          <w:sz w:val="22"/>
          <w:szCs w:val="22"/>
          <w:lang w:val="ro-RO"/>
        </w:rPr>
        <w:t>un Auditor</w:t>
      </w:r>
      <w:proofErr w:type="gramEnd"/>
      <w:r>
        <w:rPr>
          <w:rFonts w:ascii="Montserrat" w:hAnsi="Montserrat"/>
          <w:color w:val="27344C"/>
          <w:sz w:val="22"/>
          <w:szCs w:val="22"/>
          <w:lang w:val="ro-RO"/>
        </w:rPr>
        <w:t xml:space="preserve"> energetic atestat pentru situația existentă a clădirii nereabilitate termic. Unitatea de măsură este </w:t>
      </w:r>
      <w:r w:rsidRPr="00980F52">
        <w:rPr>
          <w:rFonts w:ascii="Montserrat" w:hAnsi="Montserrat"/>
          <w:color w:val="27344C"/>
          <w:sz w:val="22"/>
          <w:szCs w:val="22"/>
          <w:lang w:val="ro-RO"/>
        </w:rPr>
        <w:t xml:space="preserve">kWh/an. </w:t>
      </w:r>
      <w:r w:rsidRPr="00980F52">
        <w:rPr>
          <w:rFonts w:ascii="Montserrat" w:hAnsi="Montserrat"/>
          <w:color w:val="C45911" w:themeColor="accent2" w:themeShade="BF"/>
          <w:sz w:val="22"/>
          <w:szCs w:val="22"/>
          <w:lang w:val="ro-RO"/>
        </w:rPr>
        <w:t xml:space="preserve"> </w:t>
      </w:r>
    </w:p>
    <w:p w14:paraId="036939A2" w14:textId="77777777" w:rsidR="00FE2CB9" w:rsidRPr="0027078A" w:rsidRDefault="00FE2CB9" w:rsidP="00FE2CB9">
      <w:pPr>
        <w:rPr>
          <w:rFonts w:ascii="Montserrat" w:hAnsi="Montserrat" w:cs="Arial"/>
          <w:color w:val="27344C"/>
          <w:sz w:val="22"/>
          <w:szCs w:val="22"/>
          <w:lang w:val="ro-RO"/>
        </w:rPr>
      </w:pPr>
    </w:p>
    <w:p w14:paraId="76D4B64B" w14:textId="77777777" w:rsidR="00FE2CB9" w:rsidRPr="00D2071C" w:rsidRDefault="00FE2CB9" w:rsidP="00FE2CB9">
      <w:pPr>
        <w:pStyle w:val="Default"/>
        <w:numPr>
          <w:ilvl w:val="0"/>
          <w:numId w:val="2"/>
        </w:numPr>
        <w:ind w:left="284"/>
        <w:jc w:val="both"/>
        <w:rPr>
          <w:rFonts w:ascii="Montserrat" w:hAnsi="Montserrat"/>
          <w:color w:val="27344C"/>
          <w:sz w:val="22"/>
          <w:szCs w:val="22"/>
          <w:lang w:val="ro-RO"/>
        </w:rPr>
      </w:pPr>
      <w:proofErr w:type="spellStart"/>
      <w:r>
        <w:rPr>
          <w:rFonts w:ascii="Montserrat" w:hAnsi="Montserrat"/>
          <w:b/>
          <w:bCs/>
          <w:color w:val="27344C"/>
          <w:sz w:val="22"/>
          <w:szCs w:val="22"/>
        </w:rPr>
        <w:t>Consumul</w:t>
      </w:r>
      <w:proofErr w:type="spellEnd"/>
      <w:r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>
        <w:rPr>
          <w:rFonts w:ascii="Montserrat" w:hAnsi="Montserrat"/>
          <w:b/>
          <w:bCs/>
          <w:color w:val="27344C"/>
          <w:sz w:val="22"/>
          <w:szCs w:val="22"/>
        </w:rPr>
        <w:t>anual</w:t>
      </w:r>
      <w:proofErr w:type="spellEnd"/>
      <w:r>
        <w:rPr>
          <w:rFonts w:ascii="Montserrat" w:hAnsi="Montserrat"/>
          <w:b/>
          <w:bCs/>
          <w:color w:val="27344C"/>
          <w:sz w:val="22"/>
          <w:szCs w:val="22"/>
        </w:rPr>
        <w:t xml:space="preserve"> de </w:t>
      </w:r>
      <w:proofErr w:type="spellStart"/>
      <w:r>
        <w:rPr>
          <w:rFonts w:ascii="Montserrat" w:hAnsi="Montserrat"/>
          <w:b/>
          <w:bCs/>
          <w:color w:val="27344C"/>
          <w:sz w:val="22"/>
          <w:szCs w:val="22"/>
        </w:rPr>
        <w:t>energie</w:t>
      </w:r>
      <w:proofErr w:type="spellEnd"/>
      <w:r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>
        <w:rPr>
          <w:rFonts w:ascii="Montserrat" w:hAnsi="Montserrat"/>
          <w:b/>
          <w:bCs/>
          <w:color w:val="27344C"/>
          <w:sz w:val="22"/>
          <w:szCs w:val="22"/>
        </w:rPr>
        <w:t>primară</w:t>
      </w:r>
      <w:proofErr w:type="spellEnd"/>
      <w:r>
        <w:rPr>
          <w:rFonts w:ascii="Montserrat" w:hAnsi="Montserrat"/>
          <w:b/>
          <w:bCs/>
          <w:color w:val="27344C"/>
          <w:sz w:val="22"/>
          <w:szCs w:val="22"/>
        </w:rPr>
        <w:t xml:space="preserve"> al </w:t>
      </w:r>
      <w:proofErr w:type="spellStart"/>
      <w:r>
        <w:rPr>
          <w:rFonts w:ascii="Montserrat" w:hAnsi="Montserrat"/>
          <w:b/>
          <w:bCs/>
          <w:color w:val="27344C"/>
          <w:sz w:val="22"/>
          <w:szCs w:val="22"/>
        </w:rPr>
        <w:t>clădirii</w:t>
      </w:r>
      <w:proofErr w:type="spellEnd"/>
      <w:r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>
        <w:rPr>
          <w:rFonts w:ascii="Montserrat" w:hAnsi="Montserrat"/>
          <w:b/>
          <w:bCs/>
          <w:color w:val="27344C"/>
          <w:sz w:val="22"/>
          <w:szCs w:val="22"/>
        </w:rPr>
        <w:t>reabilitate</w:t>
      </w:r>
      <w:proofErr w:type="spellEnd"/>
      <w:r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>
        <w:rPr>
          <w:rFonts w:ascii="Montserrat" w:hAnsi="Montserrat"/>
          <w:b/>
          <w:bCs/>
          <w:color w:val="27344C"/>
          <w:sz w:val="22"/>
          <w:szCs w:val="22"/>
        </w:rPr>
        <w:t>termic</w:t>
      </w:r>
      <w:proofErr w:type="spellEnd"/>
      <w:r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r w:rsidRPr="0027078A">
        <w:rPr>
          <w:rFonts w:ascii="Montserrat" w:hAnsi="Montserrat"/>
          <w:color w:val="27344C"/>
          <w:sz w:val="22"/>
          <w:szCs w:val="22"/>
          <w:lang w:val="ro-RO"/>
        </w:rPr>
        <w:t xml:space="preserve">se determină în cadrul </w:t>
      </w:r>
      <w:r w:rsidRPr="00E56C9F">
        <w:rPr>
          <w:rFonts w:ascii="Montserrat" w:hAnsi="Montserrat"/>
          <w:b/>
          <w:bCs/>
          <w:color w:val="27344C"/>
          <w:sz w:val="22"/>
          <w:szCs w:val="22"/>
          <w:lang w:val="ro-RO"/>
        </w:rPr>
        <w:t>Raportului de Audit energetic</w:t>
      </w:r>
      <w:r>
        <w:rPr>
          <w:rFonts w:ascii="Montserrat" w:hAnsi="Montserrat"/>
          <w:color w:val="27344C"/>
          <w:sz w:val="22"/>
          <w:szCs w:val="22"/>
          <w:lang w:val="ro-RO"/>
        </w:rPr>
        <w:t xml:space="preserve"> elaborat de către </w:t>
      </w:r>
      <w:proofErr w:type="gramStart"/>
      <w:r>
        <w:rPr>
          <w:rFonts w:ascii="Montserrat" w:hAnsi="Montserrat"/>
          <w:color w:val="27344C"/>
          <w:sz w:val="22"/>
          <w:szCs w:val="22"/>
          <w:lang w:val="ro-RO"/>
        </w:rPr>
        <w:t>un Auditor</w:t>
      </w:r>
      <w:proofErr w:type="gramEnd"/>
      <w:r>
        <w:rPr>
          <w:rFonts w:ascii="Montserrat" w:hAnsi="Montserrat"/>
          <w:color w:val="27344C"/>
          <w:sz w:val="22"/>
          <w:szCs w:val="22"/>
          <w:lang w:val="ro-RO"/>
        </w:rPr>
        <w:t xml:space="preserve"> energetic atestat pentru clădirea reabilitată termic ca urmare a pachetului de soluții recomandat. Valoarea se consideră cea atinsă la un an după finalizarea implementării proiectului. Unitatea de măsură </w:t>
      </w:r>
      <w:r w:rsidRPr="00ED70C0">
        <w:rPr>
          <w:rFonts w:ascii="Montserrat" w:hAnsi="Montserrat"/>
          <w:color w:val="27344C"/>
          <w:sz w:val="22"/>
          <w:szCs w:val="22"/>
          <w:lang w:val="ro-RO"/>
        </w:rPr>
        <w:t>este kWh/an.</w:t>
      </w:r>
    </w:p>
    <w:p w14:paraId="59624F29" w14:textId="77777777" w:rsidR="00FE2CB9" w:rsidRPr="0027078A" w:rsidRDefault="00FE2CB9" w:rsidP="00FE2CB9">
      <w:pPr>
        <w:rPr>
          <w:rFonts w:ascii="Montserrat" w:hAnsi="Montserrat" w:cs="Arial"/>
          <w:color w:val="27344C"/>
          <w:sz w:val="22"/>
          <w:szCs w:val="22"/>
        </w:rPr>
      </w:pPr>
    </w:p>
    <w:p w14:paraId="2B83B1BC" w14:textId="77777777" w:rsidR="00FE2CB9" w:rsidRPr="0027078A" w:rsidRDefault="00FE2CB9" w:rsidP="00FE2CB9">
      <w:pPr>
        <w:pStyle w:val="Default"/>
        <w:numPr>
          <w:ilvl w:val="0"/>
          <w:numId w:val="2"/>
        </w:numPr>
        <w:ind w:left="284"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>
        <w:rPr>
          <w:rFonts w:ascii="Montserrat" w:hAnsi="Montserrat"/>
          <w:b/>
          <w:bCs/>
          <w:color w:val="27344C"/>
          <w:sz w:val="22"/>
          <w:szCs w:val="22"/>
        </w:rPr>
        <w:t>Valoarea</w:t>
      </w:r>
      <w:proofErr w:type="spellEnd"/>
      <w:r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>
        <w:rPr>
          <w:rFonts w:ascii="Montserrat" w:hAnsi="Montserrat"/>
          <w:b/>
          <w:bCs/>
          <w:color w:val="27344C"/>
          <w:sz w:val="22"/>
          <w:szCs w:val="22"/>
        </w:rPr>
        <w:t>totală</w:t>
      </w:r>
      <w:proofErr w:type="spellEnd"/>
      <w:r>
        <w:rPr>
          <w:rFonts w:ascii="Montserrat" w:hAnsi="Montserrat"/>
          <w:b/>
          <w:bCs/>
          <w:color w:val="27344C"/>
          <w:sz w:val="22"/>
          <w:szCs w:val="22"/>
        </w:rPr>
        <w:t xml:space="preserve"> a </w:t>
      </w:r>
      <w:proofErr w:type="spellStart"/>
      <w:r w:rsidRPr="00D5187A">
        <w:rPr>
          <w:rFonts w:ascii="Montserrat" w:hAnsi="Montserrat"/>
          <w:b/>
          <w:bCs/>
          <w:color w:val="27344C"/>
          <w:sz w:val="22"/>
          <w:szCs w:val="22"/>
        </w:rPr>
        <w:t>proiectului</w:t>
      </w:r>
      <w:proofErr w:type="spellEnd"/>
      <w:r w:rsidRPr="00D5187A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reprezintă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totalitatea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cheltuielilor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din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Devizul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general,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necesară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implementării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proiectului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.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Valoarea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în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lei se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va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considera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cea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din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secțiunea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Buget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–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Activități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și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cheltuieli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din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cadrul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MySMIS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.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Pentru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calcularea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valorii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în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Euro, se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va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folosi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cursul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Inforeuro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din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luna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lansării</w:t>
      </w:r>
      <w:proofErr w:type="spellEnd"/>
      <w:r w:rsidRPr="00D5187A">
        <w:rPr>
          <w:rFonts w:ascii="Montserrat" w:hAnsi="Montserrat"/>
          <w:color w:val="27344C"/>
          <w:sz w:val="22"/>
          <w:szCs w:val="22"/>
        </w:rPr>
        <w:t xml:space="preserve"> </w:t>
      </w:r>
      <w:proofErr w:type="spellStart"/>
      <w:r w:rsidRPr="00D5187A">
        <w:rPr>
          <w:rFonts w:ascii="Montserrat" w:hAnsi="Montserrat"/>
          <w:color w:val="27344C"/>
          <w:sz w:val="22"/>
          <w:szCs w:val="22"/>
        </w:rPr>
        <w:t>apelului</w:t>
      </w:r>
      <w:proofErr w:type="spellEnd"/>
      <w:r>
        <w:rPr>
          <w:rFonts w:ascii="Montserrat" w:hAnsi="Montserrat"/>
          <w:color w:val="27344C"/>
          <w:sz w:val="22"/>
          <w:szCs w:val="22"/>
        </w:rPr>
        <w:t xml:space="preserve"> de </w:t>
      </w:r>
      <w:proofErr w:type="spellStart"/>
      <w:r>
        <w:rPr>
          <w:rFonts w:ascii="Montserrat" w:hAnsi="Montserrat"/>
          <w:color w:val="27344C"/>
          <w:sz w:val="22"/>
          <w:szCs w:val="22"/>
        </w:rPr>
        <w:t>proiecte</w:t>
      </w:r>
      <w:proofErr w:type="spellEnd"/>
      <w:r>
        <w:rPr>
          <w:rFonts w:ascii="Montserrat" w:hAnsi="Montserrat"/>
          <w:color w:val="27344C"/>
          <w:sz w:val="22"/>
          <w:szCs w:val="22"/>
        </w:rPr>
        <w:t>.</w:t>
      </w:r>
    </w:p>
    <w:p w14:paraId="76464AF7" w14:textId="77777777" w:rsidR="00FE2CB9" w:rsidRPr="0027078A" w:rsidRDefault="00FE2CB9" w:rsidP="00FE2CB9">
      <w:pPr>
        <w:rPr>
          <w:rFonts w:ascii="Montserrat" w:hAnsi="Montserrat" w:cstheme="minorHAnsi"/>
          <w:bCs/>
          <w:i/>
          <w:color w:val="27344C"/>
          <w:sz w:val="22"/>
          <w:szCs w:val="22"/>
          <w:lang w:val="ro-RO"/>
        </w:rPr>
      </w:pPr>
    </w:p>
    <w:p w14:paraId="175E08C2" w14:textId="77777777" w:rsidR="006163AC" w:rsidRDefault="006163AC" w:rsidP="00FE2CB9">
      <w:pPr>
        <w:jc w:val="both"/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</w:pPr>
    </w:p>
    <w:p w14:paraId="6AB6EB88" w14:textId="77777777" w:rsidR="006163AC" w:rsidRDefault="006163AC" w:rsidP="00FE2CB9">
      <w:pPr>
        <w:jc w:val="both"/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</w:pPr>
    </w:p>
    <w:p w14:paraId="141B7A1B" w14:textId="77777777" w:rsidR="006163AC" w:rsidRDefault="006163AC" w:rsidP="00FE2CB9">
      <w:pPr>
        <w:jc w:val="both"/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</w:pPr>
    </w:p>
    <w:p w14:paraId="07AA127C" w14:textId="77777777" w:rsidR="006163AC" w:rsidRDefault="006163AC" w:rsidP="00FE2CB9">
      <w:pPr>
        <w:jc w:val="both"/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</w:pPr>
    </w:p>
    <w:p w14:paraId="1CCF270B" w14:textId="77777777" w:rsidR="006163AC" w:rsidRDefault="006163AC" w:rsidP="00FE2CB9">
      <w:pPr>
        <w:jc w:val="both"/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</w:pPr>
    </w:p>
    <w:p w14:paraId="397196D1" w14:textId="77777777" w:rsidR="006163AC" w:rsidRDefault="006163AC" w:rsidP="00FE2CB9">
      <w:pPr>
        <w:jc w:val="both"/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</w:pPr>
    </w:p>
    <w:p w14:paraId="68A71452" w14:textId="77777777" w:rsidR="006163AC" w:rsidRDefault="006163AC" w:rsidP="00FE2CB9">
      <w:pPr>
        <w:jc w:val="both"/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</w:pPr>
    </w:p>
    <w:p w14:paraId="23706EDD" w14:textId="77777777" w:rsidR="006163AC" w:rsidRDefault="006163AC" w:rsidP="00FE2CB9">
      <w:pPr>
        <w:jc w:val="both"/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</w:pPr>
    </w:p>
    <w:p w14:paraId="315F3256" w14:textId="77777777" w:rsidR="006163AC" w:rsidRDefault="006163AC" w:rsidP="00FE2CB9">
      <w:pPr>
        <w:jc w:val="both"/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</w:pPr>
    </w:p>
    <w:p w14:paraId="1DCCB190" w14:textId="77777777" w:rsidR="006163AC" w:rsidRDefault="006163AC" w:rsidP="00FE2CB9">
      <w:pPr>
        <w:jc w:val="both"/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</w:pPr>
    </w:p>
    <w:p w14:paraId="245E2F16" w14:textId="77777777" w:rsidR="006163AC" w:rsidRDefault="006163AC" w:rsidP="00FE2CB9">
      <w:pPr>
        <w:jc w:val="both"/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</w:pPr>
    </w:p>
    <w:p w14:paraId="732D5451" w14:textId="77777777" w:rsidR="006163AC" w:rsidRDefault="006163AC" w:rsidP="00FE2CB9">
      <w:pPr>
        <w:jc w:val="both"/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</w:pPr>
    </w:p>
    <w:p w14:paraId="3EE2EAF2" w14:textId="77777777" w:rsidR="006163AC" w:rsidRDefault="006163AC" w:rsidP="00FE2CB9">
      <w:pPr>
        <w:jc w:val="both"/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</w:pPr>
    </w:p>
    <w:p w14:paraId="01B6E57D" w14:textId="795E5C2D" w:rsidR="00FE2CB9" w:rsidRPr="00290088" w:rsidRDefault="00FE2CB9" w:rsidP="00FE2CB9">
      <w:pPr>
        <w:jc w:val="both"/>
        <w:rPr>
          <w:rFonts w:ascii="Montserrat" w:hAnsi="Montserrat" w:cs="Arial"/>
          <w:color w:val="27344C"/>
          <w:sz w:val="22"/>
          <w:szCs w:val="22"/>
          <w:lang w:val="ro-RO"/>
        </w:rPr>
      </w:pPr>
      <w:r w:rsidRPr="00290088"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  <w:t xml:space="preserve">Metoda de determinare </w:t>
      </w:r>
      <w:r w:rsidRPr="004C4602">
        <w:rPr>
          <w:rFonts w:ascii="Montserrat" w:hAnsi="Montserrat" w:cs="Arial"/>
          <w:color w:val="27344C"/>
          <w:sz w:val="22"/>
          <w:szCs w:val="22"/>
          <w:lang w:val="ro-RO"/>
        </w:rPr>
        <w:t>a</w:t>
      </w:r>
      <w:r w:rsidRPr="00290088">
        <w:rPr>
          <w:rFonts w:ascii="Montserrat" w:hAnsi="Montserrat" w:cs="Arial"/>
          <w:b/>
          <w:bCs/>
          <w:color w:val="27344C"/>
          <w:sz w:val="22"/>
          <w:szCs w:val="22"/>
          <w:lang w:val="ro-RO"/>
        </w:rPr>
        <w:t xml:space="preserve"> </w:t>
      </w:r>
      <w:r w:rsidRPr="00547B4D">
        <w:rPr>
          <w:rFonts w:ascii="Montserrat" w:hAnsi="Montserrat" w:cs="Calibri"/>
          <w:color w:val="27344C"/>
          <w:sz w:val="22"/>
          <w:szCs w:val="22"/>
          <w:lang w:val="ro-RO"/>
        </w:rPr>
        <w:t>costul</w:t>
      </w:r>
      <w:r>
        <w:rPr>
          <w:rFonts w:ascii="Montserrat" w:hAnsi="Montserrat" w:cs="Calibri"/>
          <w:color w:val="27344C"/>
          <w:sz w:val="22"/>
          <w:szCs w:val="22"/>
          <w:lang w:val="ro-RO"/>
        </w:rPr>
        <w:t>ui</w:t>
      </w:r>
      <w:r w:rsidRPr="00547B4D">
        <w:rPr>
          <w:rFonts w:ascii="Montserrat" w:hAnsi="Montserrat" w:cs="Calibri"/>
          <w:color w:val="27344C"/>
          <w:sz w:val="22"/>
          <w:szCs w:val="22"/>
          <w:lang w:val="ro-RO"/>
        </w:rPr>
        <w:t xml:space="preserve"> investițional pe kWh economisit </w:t>
      </w:r>
      <w:r w:rsidR="006163AC">
        <w:rPr>
          <w:rFonts w:ascii="Montserrat" w:hAnsi="Montserrat" w:cs="Calibri"/>
          <w:color w:val="27344C"/>
          <w:sz w:val="22"/>
          <w:szCs w:val="22"/>
          <w:lang w:val="ro-RO"/>
        </w:rPr>
        <w:t>într-un an</w:t>
      </w:r>
      <w:r>
        <w:rPr>
          <w:rFonts w:ascii="Montserrat" w:hAnsi="Montserrat" w:cs="Arial"/>
          <w:color w:val="27344C"/>
          <w:sz w:val="22"/>
          <w:szCs w:val="22"/>
          <w:lang w:val="ro-RO"/>
        </w:rPr>
        <w:t>:</w:t>
      </w:r>
    </w:p>
    <w:p w14:paraId="608E9458" w14:textId="77777777" w:rsidR="00FE2CB9" w:rsidRPr="0027078A" w:rsidRDefault="00FE2CB9" w:rsidP="00FE2CB9">
      <w:pPr>
        <w:pStyle w:val="Default"/>
        <w:rPr>
          <w:rFonts w:ascii="Montserrat" w:hAnsi="Montserrat"/>
          <w:color w:val="27344C"/>
          <w:sz w:val="22"/>
          <w:szCs w:val="22"/>
        </w:rPr>
      </w:pPr>
      <w:r w:rsidRPr="0027078A">
        <w:rPr>
          <w:rFonts w:ascii="Montserrat" w:hAnsi="Montserrat"/>
          <w:noProof/>
          <w:color w:val="27344C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EDD927" wp14:editId="1DB0A189">
                <wp:simplePos x="0" y="0"/>
                <wp:positionH relativeFrom="column">
                  <wp:posOffset>1</wp:posOffset>
                </wp:positionH>
                <wp:positionV relativeFrom="paragraph">
                  <wp:posOffset>96272</wp:posOffset>
                </wp:positionV>
                <wp:extent cx="5947576" cy="2608028"/>
                <wp:effectExtent l="0" t="0" r="8890" b="825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47576" cy="260802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789AD99" w14:textId="0D585D98" w:rsidR="00FE2CB9" w:rsidRPr="0027078A" w:rsidRDefault="00FE2CB9" w:rsidP="00FE2CB9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Pentru o cerere de finanțare,</w:t>
                            </w:r>
                            <w:r w:rsidR="00F0533F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pentru o clădire publică,</w:t>
                            </w:r>
                            <w:r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f</w:t>
                            </w:r>
                            <w:r w:rsidRPr="0027078A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ormula matematică</w:t>
                            </w:r>
                            <w:r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27078A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poate fi exprimată astfel:</w:t>
                            </w:r>
                          </w:p>
                          <w:p w14:paraId="67D58273" w14:textId="77777777" w:rsidR="00FE2CB9" w:rsidRPr="0027078A" w:rsidRDefault="00FE2CB9" w:rsidP="00FE2CB9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</w:p>
                          <w:p w14:paraId="04FA54A4" w14:textId="3CFA8469" w:rsidR="00FE2CB9" w:rsidRPr="0027078A" w:rsidRDefault="00FE2CB9" w:rsidP="00FE2CB9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27078A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hAnsi="Cambria Math"/>
                                  <w:color w:val="27344C"/>
                                  <w:sz w:val="22"/>
                                  <w:szCs w:val="22"/>
                                </w:rPr>
                                <m:t>CI=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color w:val="27344C"/>
                                      <w:sz w:val="22"/>
                                      <w:szCs w:val="22"/>
                                    </w:rPr>
                                  </m:ctrlPr>
                                </m:fPr>
                                <m:num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27344C"/>
                                          <w:sz w:val="22"/>
                                          <w:szCs w:val="22"/>
                                        </w:rPr>
                                      </m:ctrlPr>
                                    </m:sSub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color w:val="27344C"/>
                                          <w:sz w:val="22"/>
                                          <w:szCs w:val="22"/>
                                        </w:rPr>
                                        <m:t>V</m:t>
                                      </m:r>
                                    </m:e>
                                    <m:sub>
                                      <m:r>
                                        <w:rPr>
                                          <w:rFonts w:ascii="Cambria Math" w:hAnsi="Cambria Math"/>
                                          <w:color w:val="27344C"/>
                                          <w:sz w:val="22"/>
                                          <w:szCs w:val="22"/>
                                        </w:rPr>
                                        <m:t>i</m:t>
                                      </m:r>
                                    </m:sub>
                                  </m:sSub>
                                </m:num>
                                <m:den>
                                  <m:d>
                                    <m:d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color w:val="27344C"/>
                                          <w:sz w:val="22"/>
                                          <w:szCs w:val="22"/>
                                        </w:rPr>
                                      </m:ctrlPr>
                                    </m:dPr>
                                    <m:e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color w:val="27344C"/>
                                              <w:sz w:val="22"/>
                                              <w:szCs w:val="22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  <w:color w:val="27344C"/>
                                              <w:sz w:val="22"/>
                                              <w:szCs w:val="22"/>
                                            </w:rPr>
                                            <m:t>C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/>
                                              <w:color w:val="27344C"/>
                                              <w:sz w:val="22"/>
                                              <w:szCs w:val="22"/>
                                            </w:rPr>
                                            <m:t>epi</m:t>
                                          </m:r>
                                        </m:sub>
                                      </m:sSub>
                                      <m:r>
                                        <w:rPr>
                                          <w:rFonts w:ascii="Cambria Math" w:hAnsi="Cambria Math"/>
                                          <w:color w:val="27344C"/>
                                          <w:sz w:val="22"/>
                                          <w:szCs w:val="22"/>
                                        </w:rPr>
                                        <m:t>-</m:t>
                                      </m:r>
                                      <m:sSub>
                                        <m:sSub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color w:val="27344C"/>
                                              <w:sz w:val="22"/>
                                              <w:szCs w:val="22"/>
                                            </w:rPr>
                                          </m:ctrlPr>
                                        </m:sSub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  <w:color w:val="27344C"/>
                                              <w:sz w:val="22"/>
                                              <w:szCs w:val="22"/>
                                            </w:rPr>
                                            <m:t>C</m:t>
                                          </m:r>
                                        </m:e>
                                        <m:sub>
                                          <m:r>
                                            <w:rPr>
                                              <w:rFonts w:ascii="Cambria Math" w:hAnsi="Cambria Math"/>
                                              <w:color w:val="27344C"/>
                                              <w:sz w:val="22"/>
                                              <w:szCs w:val="22"/>
                                            </w:rPr>
                                            <m:t>epf</m:t>
                                          </m:r>
                                        </m:sub>
                                      </m:sSub>
                                    </m:e>
                                  </m:d>
                                  <m:r>
                                    <w:rPr>
                                      <w:rFonts w:ascii="Cambria Math" w:hAnsi="Cambria Math"/>
                                      <w:color w:val="27344C"/>
                                      <w:sz w:val="22"/>
                                      <w:szCs w:val="22"/>
                                    </w:rPr>
                                    <m:t>×1 an</m:t>
                                  </m:r>
                                </m:den>
                              </m:f>
                            </m:oMath>
                            <w:r>
                              <w:rPr>
                                <w:rFonts w:ascii="Montserrat" w:eastAsiaTheme="minorEastAsia" w:hAnsi="Montserrat"/>
                                <w:color w:val="27344C"/>
                                <w:sz w:val="22"/>
                                <w:szCs w:val="22"/>
                              </w:rPr>
                              <w:t xml:space="preserve">    </w:t>
                            </w:r>
                            <m:oMath>
                              <m:d>
                                <m:dPr>
                                  <m:begChr m:val="["/>
                                  <m:endChr m:val="]"/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color w:val="27344C"/>
                                      <w:sz w:val="22"/>
                                      <w:szCs w:val="22"/>
                                    </w:rPr>
                                  </m:ctrlPr>
                                </m:dPr>
                                <m:e>
                                  <m:f>
                                    <m:fPr>
                                      <m:ctrlPr>
                                        <w:rPr>
                                          <w:rFonts w:ascii="Cambria Math" w:eastAsiaTheme="minorEastAsia" w:hAnsi="Cambria Math"/>
                                          <w:i/>
                                          <w:color w:val="27344C"/>
                                          <w:sz w:val="22"/>
                                          <w:szCs w:val="22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eastAsiaTheme="minorEastAsia" w:hAnsi="Cambria Math"/>
                                          <w:color w:val="27344C"/>
                                          <w:sz w:val="22"/>
                                          <w:szCs w:val="22"/>
                                        </w:rPr>
                                        <m:t>Euro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eastAsiaTheme="minorEastAsia" w:hAnsi="Cambria Math"/>
                                          <w:color w:val="27344C"/>
                                          <w:sz w:val="22"/>
                                          <w:szCs w:val="22"/>
                                        </w:rPr>
                                        <m:t>kWh</m:t>
                                      </m:r>
                                    </m:den>
                                  </m:f>
                                </m:e>
                              </m:d>
                            </m:oMath>
                          </w:p>
                          <w:p w14:paraId="128DC969" w14:textId="77777777" w:rsidR="00FE2CB9" w:rsidRDefault="00FE2CB9" w:rsidP="00FE2CB9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</w:p>
                          <w:p w14:paraId="64746C9A" w14:textId="77777777" w:rsidR="00FE2CB9" w:rsidRDefault="00FE2CB9" w:rsidP="00FE2CB9">
                            <w:pPr>
                              <w:pStyle w:val="Default"/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</w:pPr>
                            <w:r w:rsidRPr="0027078A"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Unde</w:t>
                            </w:r>
                            <w:r>
                              <w:rPr>
                                <w:rFonts w:ascii="Montserrat" w:hAnsi="Montserrat"/>
                                <w:color w:val="27344C"/>
                                <w:sz w:val="22"/>
                                <w:szCs w:val="22"/>
                              </w:rPr>
                              <w:t>:</w:t>
                            </w:r>
                          </w:p>
                          <w:p w14:paraId="61773745" w14:textId="77777777" w:rsidR="00FE2CB9" w:rsidRPr="006D7B8F" w:rsidRDefault="00FE2CB9" w:rsidP="00FE2CB9">
                            <w:pPr>
                              <w:pStyle w:val="Default"/>
                              <w:rPr>
                                <w:rFonts w:eastAsiaTheme="minorEastAsia"/>
                                <w:iCs/>
                                <w:color w:val="auto"/>
                                <w:sz w:val="20"/>
                                <w:szCs w:val="20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r>
                                  <w:rPr>
                                    <w:rFonts w:ascii="Cambria Math" w:hAnsi="Cambria Math"/>
                                    <w:color w:val="auto"/>
                                    <w:sz w:val="20"/>
                                    <w:szCs w:val="20"/>
                                  </w:rPr>
                                  <m:t xml:space="preserve">CI- 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color w:val="auto"/>
                                    <w:sz w:val="20"/>
                                    <w:szCs w:val="20"/>
                                    <w:lang w:val="ro-RO"/>
                                  </w:rPr>
                                  <m:t>Costul investițional pe kWh economisit anual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hAnsi="Cambria Math"/>
                                    <w:color w:val="auto"/>
                                    <w:sz w:val="20"/>
                                    <w:szCs w:val="20"/>
                                  </w:rPr>
                                  <m:t xml:space="preserve"> </m:t>
                                </m:r>
                                <m:d>
                                  <m:dPr>
                                    <m:begChr m:val="["/>
                                    <m:endChr m:val="]"/>
                                    <m:ctrlPr>
                                      <w:rPr>
                                        <w:rFonts w:ascii="Cambria Math" w:hAnsi="Cambria Math"/>
                                        <w:iCs/>
                                        <w:color w:val="auto"/>
                                        <w:sz w:val="20"/>
                                        <w:szCs w:val="20"/>
                                      </w:rPr>
                                    </m:ctrlPr>
                                  </m:dPr>
                                  <m:e>
                                    <m:f>
                                      <m:fPr>
                                        <m:ctrlPr>
                                          <w:rPr>
                                            <w:rFonts w:ascii="Cambria Math" w:hAnsi="Cambria Math"/>
                                            <w:i/>
                                            <w:iCs/>
                                            <w:color w:val="auto"/>
                                            <w:sz w:val="20"/>
                                            <w:szCs w:val="20"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w:rPr>
                                            <w:rFonts w:ascii="Cambria Math" w:hAnsi="Cambria Math"/>
                                            <w:color w:val="auto"/>
                                            <w:sz w:val="20"/>
                                            <w:szCs w:val="20"/>
                                          </w:rPr>
                                          <m:t>Euro</m:t>
                                        </m:r>
                                      </m:num>
                                      <m:den>
                                        <m:r>
                                          <w:rPr>
                                            <w:rFonts w:ascii="Cambria Math" w:hAnsi="Cambria Math"/>
                                            <w:color w:val="auto"/>
                                            <w:sz w:val="20"/>
                                            <w:szCs w:val="20"/>
                                          </w:rPr>
                                          <m:t>kWh</m:t>
                                        </m:r>
                                      </m:den>
                                    </m:f>
                                  </m:e>
                                </m:d>
                              </m:oMath>
                            </m:oMathPara>
                          </w:p>
                          <w:p w14:paraId="35903E6A" w14:textId="77777777" w:rsidR="00FE2CB9" w:rsidRPr="006D7B8F" w:rsidRDefault="00000000" w:rsidP="00FE2CB9">
                            <w:pPr>
                              <w:pStyle w:val="Default"/>
                              <w:rPr>
                                <w:rFonts w:eastAsiaTheme="minorEastAsia"/>
                                <w:iCs/>
                                <w:color w:val="auto"/>
                                <w:sz w:val="20"/>
                                <w:szCs w:val="20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iCs/>
                                        <w:color w:val="auto"/>
                                        <w:sz w:val="20"/>
                                        <w:szCs w:val="20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eastAsiaTheme="minorEastAsia" w:hAnsi="Cambria Math"/>
                                        <w:color w:val="auto"/>
                                        <w:sz w:val="20"/>
                                        <w:szCs w:val="20"/>
                                      </w:rPr>
                                      <m:t>V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eastAsiaTheme="minorEastAsia" w:hAnsi="Cambria Math"/>
                                        <w:color w:val="auto"/>
                                        <w:sz w:val="20"/>
                                        <w:szCs w:val="20"/>
                                      </w:rPr>
                                      <m:t>i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eastAsiaTheme="minorEastAsia" w:hAnsi="Cambria Math"/>
                                    <w:color w:val="auto"/>
                                    <w:sz w:val="20"/>
                                    <w:szCs w:val="20"/>
                                  </w:rPr>
                                  <m:t>-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eastAsiaTheme="minorEastAsia" w:hAnsi="Cambria Math"/>
                                    <w:color w:val="auto"/>
                                    <w:sz w:val="20"/>
                                    <w:szCs w:val="20"/>
                                  </w:rPr>
                                  <m:t>Valoarea de investiție</m:t>
                                </m:r>
                                <m:r>
                                  <w:rPr>
                                    <w:rFonts w:ascii="Cambria Math" w:eastAsiaTheme="minorEastAsia" w:hAnsi="Cambria Math"/>
                                    <w:color w:val="auto"/>
                                    <w:sz w:val="20"/>
                                    <w:szCs w:val="20"/>
                                  </w:rPr>
                                  <m:t xml:space="preserve"> </m:t>
                                </m:r>
                                <m:d>
                                  <m:dPr>
                                    <m:begChr m:val="["/>
                                    <m:endChr m:val="]"/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iCs/>
                                        <w:color w:val="auto"/>
                                        <w:sz w:val="20"/>
                                        <w:szCs w:val="20"/>
                                      </w:rPr>
                                    </m:ctrlPr>
                                  </m:dPr>
                                  <m:e>
                                    <m:r>
                                      <w:rPr>
                                        <w:rFonts w:ascii="Cambria Math" w:eastAsiaTheme="minorEastAsia" w:hAnsi="Cambria Math"/>
                                        <w:color w:val="auto"/>
                                        <w:sz w:val="20"/>
                                        <w:szCs w:val="20"/>
                                      </w:rPr>
                                      <m:t>Euro</m:t>
                                    </m:r>
                                  </m:e>
                                </m:d>
                              </m:oMath>
                            </m:oMathPara>
                          </w:p>
                          <w:p w14:paraId="79B73502" w14:textId="77777777" w:rsidR="00FE2CB9" w:rsidRPr="006D7B8F" w:rsidRDefault="00000000" w:rsidP="00FE2CB9">
                            <w:pPr>
                              <w:pStyle w:val="Default"/>
                              <w:rPr>
                                <w:rFonts w:eastAsiaTheme="minorEastAsia"/>
                                <w:iCs/>
                                <w:color w:val="auto"/>
                                <w:sz w:val="20"/>
                                <w:szCs w:val="20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iCs/>
                                        <w:color w:val="auto"/>
                                        <w:sz w:val="20"/>
                                        <w:szCs w:val="20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eastAsiaTheme="minorEastAsia" w:hAnsi="Cambria Math"/>
                                        <w:color w:val="auto"/>
                                        <w:sz w:val="20"/>
                                        <w:szCs w:val="20"/>
                                      </w:rPr>
                                      <m:t>C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eastAsiaTheme="minorEastAsia" w:hAnsi="Cambria Math"/>
                                        <w:color w:val="auto"/>
                                        <w:sz w:val="20"/>
                                        <w:szCs w:val="20"/>
                                      </w:rPr>
                                      <m:t>epi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eastAsiaTheme="minorEastAsia" w:hAnsi="Cambria Math"/>
                                    <w:color w:val="auto"/>
                                    <w:sz w:val="20"/>
                                    <w:szCs w:val="20"/>
                                  </w:rPr>
                                  <m:t>-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eastAsiaTheme="minorEastAsia" w:hAnsi="Cambria Math"/>
                                    <w:color w:val="auto"/>
                                    <w:sz w:val="20"/>
                                    <w:szCs w:val="20"/>
                                  </w:rPr>
                                  <m:t xml:space="preserve">Consumul anual de energie primară al clădirii existente </m:t>
                                </m:r>
                                <m:d>
                                  <m:dPr>
                                    <m:begChr m:val="["/>
                                    <m:endChr m:val="]"/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iCs/>
                                        <w:color w:val="auto"/>
                                        <w:sz w:val="20"/>
                                        <w:szCs w:val="20"/>
                                      </w:rPr>
                                    </m:ctrlPr>
                                  </m:dPr>
                                  <m:e>
                                    <m:f>
                                      <m:fPr>
                                        <m:ctrlPr>
                                          <w:rPr>
                                            <w:rFonts w:ascii="Cambria Math" w:eastAsiaTheme="minorEastAsia" w:hAnsi="Cambria Math"/>
                                            <w:i/>
                                            <w:iCs/>
                                            <w:color w:val="auto"/>
                                            <w:sz w:val="20"/>
                                            <w:szCs w:val="20"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w:rPr>
                                            <w:rFonts w:ascii="Cambria Math" w:eastAsiaTheme="minorEastAsia" w:hAnsi="Cambria Math"/>
                                            <w:color w:val="auto"/>
                                            <w:sz w:val="20"/>
                                            <w:szCs w:val="20"/>
                                          </w:rPr>
                                          <m:t>kWh</m:t>
                                        </m:r>
                                      </m:num>
                                      <m:den>
                                        <m:r>
                                          <w:rPr>
                                            <w:rFonts w:ascii="Cambria Math" w:eastAsiaTheme="minorEastAsia" w:hAnsi="Cambria Math"/>
                                            <w:color w:val="auto"/>
                                            <w:sz w:val="20"/>
                                            <w:szCs w:val="20"/>
                                          </w:rPr>
                                          <m:t>an</m:t>
                                        </m:r>
                                      </m:den>
                                    </m:f>
                                  </m:e>
                                </m:d>
                              </m:oMath>
                            </m:oMathPara>
                          </w:p>
                          <w:p w14:paraId="04797907" w14:textId="77777777" w:rsidR="00FE2CB9" w:rsidRPr="006D7B8F" w:rsidRDefault="00000000" w:rsidP="00FE2CB9">
                            <w:pPr>
                              <w:pStyle w:val="Default"/>
                              <w:rPr>
                                <w:rFonts w:eastAsiaTheme="minorEastAsia"/>
                                <w:iCs/>
                                <w:color w:val="auto"/>
                                <w:sz w:val="20"/>
                                <w:szCs w:val="20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iCs/>
                                        <w:color w:val="auto"/>
                                        <w:sz w:val="20"/>
                                        <w:szCs w:val="20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eastAsiaTheme="minorEastAsia" w:hAnsi="Cambria Math"/>
                                        <w:color w:val="auto"/>
                                        <w:sz w:val="20"/>
                                        <w:szCs w:val="20"/>
                                      </w:rPr>
                                      <m:t>C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eastAsiaTheme="minorEastAsia" w:hAnsi="Cambria Math"/>
                                        <w:color w:val="auto"/>
                                        <w:sz w:val="20"/>
                                        <w:szCs w:val="20"/>
                                      </w:rPr>
                                      <m:t>epf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eastAsiaTheme="minorEastAsia" w:hAnsi="Cambria Math"/>
                                    <w:color w:val="auto"/>
                                    <w:sz w:val="20"/>
                                    <w:szCs w:val="20"/>
                                  </w:rPr>
                                  <m:t>-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eastAsiaTheme="minorEastAsia" w:hAnsi="Cambria Math"/>
                                    <w:color w:val="auto"/>
                                    <w:sz w:val="20"/>
                                    <w:szCs w:val="20"/>
                                  </w:rPr>
                                  <m:t>Consumul anual de energie primară al clădirii reabilitate</m:t>
                                </m:r>
                                <m:r>
                                  <w:rPr>
                                    <w:rFonts w:ascii="Cambria Math" w:eastAsiaTheme="minorEastAsia" w:hAnsi="Cambria Math"/>
                                    <w:color w:val="auto"/>
                                    <w:sz w:val="20"/>
                                    <w:szCs w:val="20"/>
                                  </w:rPr>
                                  <m:t xml:space="preserve"> </m:t>
                                </m:r>
                                <m:d>
                                  <m:dPr>
                                    <m:begChr m:val="["/>
                                    <m:endChr m:val="]"/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iCs/>
                                        <w:color w:val="auto"/>
                                        <w:sz w:val="20"/>
                                        <w:szCs w:val="20"/>
                                      </w:rPr>
                                    </m:ctrlPr>
                                  </m:dPr>
                                  <m:e>
                                    <m:f>
                                      <m:fPr>
                                        <m:ctrlPr>
                                          <w:rPr>
                                            <w:rFonts w:ascii="Cambria Math" w:eastAsiaTheme="minorEastAsia" w:hAnsi="Cambria Math"/>
                                            <w:i/>
                                            <w:iCs/>
                                            <w:color w:val="auto"/>
                                            <w:sz w:val="20"/>
                                            <w:szCs w:val="20"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w:rPr>
                                            <w:rFonts w:ascii="Cambria Math" w:eastAsiaTheme="minorEastAsia" w:hAnsi="Cambria Math"/>
                                            <w:color w:val="auto"/>
                                            <w:sz w:val="20"/>
                                            <w:szCs w:val="20"/>
                                          </w:rPr>
                                          <m:t>kWh</m:t>
                                        </m:r>
                                      </m:num>
                                      <m:den>
                                        <m:r>
                                          <w:rPr>
                                            <w:rFonts w:ascii="Cambria Math" w:eastAsiaTheme="minorEastAsia" w:hAnsi="Cambria Math"/>
                                            <w:color w:val="auto"/>
                                            <w:sz w:val="20"/>
                                            <w:szCs w:val="20"/>
                                          </w:rPr>
                                          <m:t>an</m:t>
                                        </m:r>
                                      </m:den>
                                    </m:f>
                                  </m:e>
                                </m:d>
                                <m:r>
                                  <w:rPr>
                                    <w:rFonts w:ascii="Cambria Math" w:eastAsiaTheme="minorEastAsia" w:hAnsi="Cambria Math"/>
                                    <w:color w:val="auto"/>
                                    <w:sz w:val="20"/>
                                    <w:szCs w:val="20"/>
                                  </w:rPr>
                                  <m:t xml:space="preserve"> </m:t>
                                </m:r>
                              </m:oMath>
                            </m:oMathPara>
                          </w:p>
                          <w:p w14:paraId="4324B937" w14:textId="77777777" w:rsidR="00FE2CB9" w:rsidRPr="006D7B8F" w:rsidRDefault="00000000" w:rsidP="00FE2CB9">
                            <w:pPr>
                              <w:pStyle w:val="Default"/>
                              <w:rPr>
                                <w:rFonts w:eastAsiaTheme="minorEastAsia"/>
                                <w:iCs/>
                                <w:color w:val="auto"/>
                                <w:sz w:val="20"/>
                                <w:szCs w:val="20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sSub>
                                  <m:sSub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iCs/>
                                        <w:color w:val="auto"/>
                                        <w:sz w:val="20"/>
                                        <w:szCs w:val="20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eastAsiaTheme="minorEastAsia" w:hAnsi="Cambria Math"/>
                                        <w:color w:val="auto"/>
                                        <w:sz w:val="20"/>
                                        <w:szCs w:val="20"/>
                                      </w:rPr>
                                      <m:t>(C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eastAsiaTheme="minorEastAsia" w:hAnsi="Cambria Math"/>
                                        <w:color w:val="auto"/>
                                        <w:sz w:val="20"/>
                                        <w:szCs w:val="20"/>
                                      </w:rPr>
                                      <m:t>epi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eastAsiaTheme="minorEastAsia" w:hAnsi="Cambria Math"/>
                                    <w:color w:val="auto"/>
                                    <w:sz w:val="20"/>
                                    <w:szCs w:val="20"/>
                                  </w:rPr>
                                  <m:t>-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iCs/>
                                        <w:color w:val="auto"/>
                                        <w:sz w:val="20"/>
                                        <w:szCs w:val="20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eastAsiaTheme="minorEastAsia" w:hAnsi="Cambria Math"/>
                                        <w:color w:val="auto"/>
                                        <w:sz w:val="20"/>
                                        <w:szCs w:val="20"/>
                                      </w:rPr>
                                      <m:t>C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eastAsiaTheme="minorEastAsia" w:hAnsi="Cambria Math"/>
                                        <w:color w:val="auto"/>
                                        <w:sz w:val="20"/>
                                        <w:szCs w:val="20"/>
                                      </w:rPr>
                                      <m:t>epf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eastAsiaTheme="minorEastAsia" w:hAnsi="Cambria Math"/>
                                    <w:color w:val="auto"/>
                                    <w:sz w:val="20"/>
                                    <w:szCs w:val="20"/>
                                  </w:rPr>
                                  <m:t>)-</m:t>
                                </m:r>
                                <m:r>
                                  <m:rPr>
                                    <m:sty m:val="p"/>
                                  </m:rPr>
                                  <w:rPr>
                                    <w:rFonts w:ascii="Cambria Math" w:eastAsiaTheme="minorEastAsia" w:hAnsi="Cambria Math"/>
                                    <w:color w:val="auto"/>
                                    <w:sz w:val="20"/>
                                    <w:szCs w:val="20"/>
                                  </w:rPr>
                                  <m:t>Scăderea consumului anual de energie primară</m:t>
                                </m:r>
                                <m:r>
                                  <w:rPr>
                                    <w:rFonts w:ascii="Cambria Math" w:eastAsiaTheme="minorEastAsia" w:hAnsi="Cambria Math"/>
                                    <w:color w:val="auto"/>
                                    <w:sz w:val="20"/>
                                    <w:szCs w:val="20"/>
                                  </w:rPr>
                                  <m:t xml:space="preserve"> </m:t>
                                </m:r>
                                <m:d>
                                  <m:dPr>
                                    <m:begChr m:val="["/>
                                    <m:endChr m:val="]"/>
                                    <m:ctrlPr>
                                      <w:rPr>
                                        <w:rFonts w:ascii="Cambria Math" w:eastAsiaTheme="minorEastAsia" w:hAnsi="Cambria Math"/>
                                        <w:i/>
                                        <w:iCs/>
                                        <w:color w:val="auto"/>
                                        <w:sz w:val="20"/>
                                        <w:szCs w:val="20"/>
                                      </w:rPr>
                                    </m:ctrlPr>
                                  </m:dPr>
                                  <m:e>
                                    <m:f>
                                      <m:fPr>
                                        <m:ctrlPr>
                                          <w:rPr>
                                            <w:rFonts w:ascii="Cambria Math" w:eastAsiaTheme="minorEastAsia" w:hAnsi="Cambria Math"/>
                                            <w:i/>
                                            <w:iCs/>
                                            <w:color w:val="auto"/>
                                            <w:sz w:val="20"/>
                                            <w:szCs w:val="20"/>
                                          </w:rPr>
                                        </m:ctrlPr>
                                      </m:fPr>
                                      <m:num>
                                        <m:r>
                                          <w:rPr>
                                            <w:rFonts w:ascii="Cambria Math" w:eastAsiaTheme="minorEastAsia" w:hAnsi="Cambria Math"/>
                                            <w:color w:val="auto"/>
                                            <w:sz w:val="20"/>
                                            <w:szCs w:val="20"/>
                                          </w:rPr>
                                          <m:t>kWh</m:t>
                                        </m:r>
                                      </m:num>
                                      <m:den>
                                        <m:r>
                                          <w:rPr>
                                            <w:rFonts w:ascii="Cambria Math" w:eastAsiaTheme="minorEastAsia" w:hAnsi="Cambria Math"/>
                                            <w:color w:val="auto"/>
                                            <w:sz w:val="20"/>
                                            <w:szCs w:val="20"/>
                                          </w:rPr>
                                          <m:t>an</m:t>
                                        </m:r>
                                      </m:den>
                                    </m:f>
                                  </m:e>
                                </m:d>
                              </m:oMath>
                            </m:oMathPara>
                          </w:p>
                          <w:p w14:paraId="72E24B3E" w14:textId="77777777" w:rsidR="00FE2CB9" w:rsidRPr="00975D92" w:rsidRDefault="00FE2CB9" w:rsidP="00FE2CB9">
                            <w:pPr>
                              <w:pStyle w:val="Default"/>
                              <w:rPr>
                                <w:color w:val="00B050"/>
                                <w:sz w:val="20"/>
                                <w:szCs w:val="20"/>
                              </w:rPr>
                            </w:pPr>
                          </w:p>
                          <w:p w14:paraId="6E6D88AD" w14:textId="77777777" w:rsidR="00FE2CB9" w:rsidRDefault="00FE2CB9" w:rsidP="00FE2CB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EDD927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0;margin-top:7.6pt;width:468.3pt;height:205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" fillcolor="white [3201]" strokeweight=".5pt">
                <v:textbox>
                  <w:txbxContent>
                    <w:p w14:paraId="2789AD99" w14:textId="0D585D98" w:rsidR="00FE2CB9" w:rsidRPr="0027078A" w:rsidRDefault="00FE2CB9" w:rsidP="00FE2CB9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Pentru o cerere de finanțare,</w:t>
                      </w:r>
                      <w:r w:rsidR="00F0533F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pentru o clădire publică,</w:t>
                      </w:r>
                      <w:r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f</w:t>
                      </w:r>
                      <w:r w:rsidRPr="0027078A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ormula matematică</w:t>
                      </w:r>
                      <w:r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</w:t>
                      </w:r>
                      <w:r w:rsidRPr="0027078A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poate fi exprimată astfel:</w:t>
                      </w:r>
                    </w:p>
                    <w:p w14:paraId="67D58273" w14:textId="77777777" w:rsidR="00FE2CB9" w:rsidRPr="0027078A" w:rsidRDefault="00FE2CB9" w:rsidP="00FE2CB9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</w:p>
                    <w:p w14:paraId="04FA54A4" w14:textId="3CFA8469" w:rsidR="00FE2CB9" w:rsidRPr="0027078A" w:rsidRDefault="00FE2CB9" w:rsidP="00FE2CB9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27078A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hAnsi="Cambria Math"/>
                            <w:color w:val="27344C"/>
                            <w:sz w:val="22"/>
                            <w:szCs w:val="22"/>
                          </w:rPr>
                          <m:t>CI=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color w:val="27344C"/>
                                <w:sz w:val="22"/>
                                <w:szCs w:val="22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color w:val="27344C"/>
                                    <w:sz w:val="22"/>
                                    <w:szCs w:val="22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color w:val="27344C"/>
                                    <w:sz w:val="22"/>
                                    <w:szCs w:val="22"/>
                                  </w:rPr>
                                  <m:t>V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color w:val="27344C"/>
                                    <w:sz w:val="22"/>
                                    <w:szCs w:val="22"/>
                                  </w:rPr>
                                  <m:t>i</m:t>
                                </m:r>
                              </m:sub>
                            </m:sSub>
                          </m:num>
                          <m:den>
                            <m:d>
                              <m:dPr>
                                <m:ctrlPr>
                                  <w:rPr>
                                    <w:rFonts w:ascii="Cambria Math" w:hAnsi="Cambria Math"/>
                                    <w:i/>
                                    <w:color w:val="27344C"/>
                                    <w:sz w:val="22"/>
                                    <w:szCs w:val="22"/>
                                  </w:rPr>
                                </m:ctrlPr>
                              </m:dP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27344C"/>
                                        <w:sz w:val="22"/>
                                        <w:szCs w:val="22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27344C"/>
                                        <w:sz w:val="22"/>
                                        <w:szCs w:val="22"/>
                                      </w:rPr>
                                      <m:t>C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color w:val="27344C"/>
                                        <w:sz w:val="22"/>
                                        <w:szCs w:val="22"/>
                                      </w:rPr>
                                      <m:t>epi</m:t>
                                    </m:r>
                                  </m:sub>
                                </m:sSub>
                                <m:r>
                                  <w:rPr>
                                    <w:rFonts w:ascii="Cambria Math" w:hAnsi="Cambria Math"/>
                                    <w:color w:val="27344C"/>
                                    <w:sz w:val="22"/>
                                    <w:szCs w:val="22"/>
                                  </w:rPr>
                                  <m:t>-</m:t>
                                </m:r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color w:val="27344C"/>
                                        <w:sz w:val="22"/>
                                        <w:szCs w:val="22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color w:val="27344C"/>
                                        <w:sz w:val="22"/>
                                        <w:szCs w:val="22"/>
                                      </w:rPr>
                                      <m:t>C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color w:val="27344C"/>
                                        <w:sz w:val="22"/>
                                        <w:szCs w:val="22"/>
                                      </w:rPr>
                                      <m:t>epf</m:t>
                                    </m:r>
                                  </m:sub>
                                </m:sSub>
                              </m:e>
                            </m:d>
                            <m:r>
                              <w:rPr>
                                <w:rFonts w:ascii="Cambria Math" w:hAnsi="Cambria Math"/>
                                <w:color w:val="27344C"/>
                                <w:sz w:val="22"/>
                                <w:szCs w:val="22"/>
                              </w:rPr>
                              <m:t>×1 an</m:t>
                            </m:r>
                          </m:den>
                        </m:f>
                      </m:oMath>
                      <w:r>
                        <w:rPr>
                          <w:rFonts w:ascii="Montserrat" w:eastAsiaTheme="minorEastAsia" w:hAnsi="Montserrat"/>
                          <w:color w:val="27344C"/>
                          <w:sz w:val="22"/>
                          <w:szCs w:val="22"/>
                        </w:rPr>
                        <w:t xml:space="preserve">    </w:t>
                      </w:r>
                      <m:oMath>
                        <m:d>
                          <m:dPr>
                            <m:begChr m:val="["/>
                            <m:endChr m:val="]"/>
                            <m:ctrlPr>
                              <w:rPr>
                                <w:rFonts w:ascii="Cambria Math" w:eastAsiaTheme="minorEastAsia" w:hAnsi="Cambria Math"/>
                                <w:i/>
                                <w:color w:val="27344C"/>
                                <w:sz w:val="22"/>
                                <w:szCs w:val="22"/>
                              </w:rPr>
                            </m:ctrlPr>
                          </m:dPr>
                          <m:e>
                            <m:f>
                              <m:fPr>
                                <m:ctrlPr>
                                  <w:rPr>
                                    <w:rFonts w:ascii="Cambria Math" w:eastAsiaTheme="minorEastAsia" w:hAnsi="Cambria Math"/>
                                    <w:i/>
                                    <w:color w:val="27344C"/>
                                    <w:sz w:val="22"/>
                                    <w:szCs w:val="22"/>
                                  </w:rPr>
                                </m:ctrlPr>
                              </m:fPr>
                              <m:num>
                                <m:r>
                                  <w:rPr>
                                    <w:rFonts w:ascii="Cambria Math" w:eastAsiaTheme="minorEastAsia" w:hAnsi="Cambria Math"/>
                                    <w:color w:val="27344C"/>
                                    <w:sz w:val="22"/>
                                    <w:szCs w:val="22"/>
                                  </w:rPr>
                                  <m:t>Euro</m:t>
                                </m:r>
                              </m:num>
                              <m:den>
                                <m:r>
                                  <w:rPr>
                                    <w:rFonts w:ascii="Cambria Math" w:eastAsiaTheme="minorEastAsia" w:hAnsi="Cambria Math"/>
                                    <w:color w:val="27344C"/>
                                    <w:sz w:val="22"/>
                                    <w:szCs w:val="22"/>
                                  </w:rPr>
                                  <m:t>kWh</m:t>
                                </m:r>
                              </m:den>
                            </m:f>
                          </m:e>
                        </m:d>
                      </m:oMath>
                    </w:p>
                    <w:p w14:paraId="128DC969" w14:textId="77777777" w:rsidR="00FE2CB9" w:rsidRDefault="00FE2CB9" w:rsidP="00FE2CB9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</w:p>
                    <w:p w14:paraId="64746C9A" w14:textId="77777777" w:rsidR="00FE2CB9" w:rsidRDefault="00FE2CB9" w:rsidP="00FE2CB9">
                      <w:pPr>
                        <w:pStyle w:val="Default"/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</w:pPr>
                      <w:r w:rsidRPr="0027078A"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Unde</w:t>
                      </w:r>
                      <w:r>
                        <w:rPr>
                          <w:rFonts w:ascii="Montserrat" w:hAnsi="Montserrat"/>
                          <w:color w:val="27344C"/>
                          <w:sz w:val="22"/>
                          <w:szCs w:val="22"/>
                        </w:rPr>
                        <w:t>:</w:t>
                      </w:r>
                    </w:p>
                    <w:p w14:paraId="61773745" w14:textId="77777777" w:rsidR="00FE2CB9" w:rsidRPr="006D7B8F" w:rsidRDefault="00FE2CB9" w:rsidP="00FE2CB9">
                      <w:pPr>
                        <w:pStyle w:val="Default"/>
                        <w:rPr>
                          <w:rFonts w:eastAsiaTheme="minorEastAsia"/>
                          <w:iCs/>
                          <w:color w:val="auto"/>
                          <w:sz w:val="20"/>
                          <w:szCs w:val="20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r>
                            <w:rPr>
                              <w:rFonts w:ascii="Cambria Math" w:hAnsi="Cambria Math"/>
                              <w:color w:val="auto"/>
                              <w:sz w:val="20"/>
                              <w:szCs w:val="20"/>
                            </w:rPr>
                            <m:t xml:space="preserve">CI- 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color w:val="auto"/>
                              <w:sz w:val="20"/>
                              <w:szCs w:val="20"/>
                              <w:lang w:val="ro-RO"/>
                            </w:rPr>
                            <m:t>Costul investițional pe kWh economisit anual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color w:val="auto"/>
                              <w:sz w:val="20"/>
                              <w:szCs w:val="20"/>
                            </w:rPr>
                            <m:t xml:space="preserve"> </m:t>
                          </m:r>
                          <m:d>
                            <m:dPr>
                              <m:begChr m:val="["/>
                              <m:endChr m:val="]"/>
                              <m:ctrlPr>
                                <w:rPr>
                                  <w:rFonts w:ascii="Cambria Math" w:hAnsi="Cambria Math"/>
                                  <w:iCs/>
                                  <w:color w:val="auto"/>
                                  <w:sz w:val="20"/>
                                  <w:szCs w:val="20"/>
                                </w:rPr>
                              </m:ctrlPr>
                            </m:dPr>
                            <m:e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iCs/>
                                      <w:color w:val="auto"/>
                                      <w:sz w:val="20"/>
                                      <w:szCs w:val="20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  <w:color w:val="auto"/>
                                      <w:sz w:val="20"/>
                                      <w:szCs w:val="20"/>
                                    </w:rPr>
                                    <m:t>Euro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  <w:color w:val="auto"/>
                                      <w:sz w:val="20"/>
                                      <w:szCs w:val="20"/>
                                    </w:rPr>
                                    <m:t>kWh</m:t>
                                  </m:r>
                                </m:den>
                              </m:f>
                            </m:e>
                          </m:d>
                        </m:oMath>
                      </m:oMathPara>
                    </w:p>
                    <w:p w14:paraId="35903E6A" w14:textId="77777777" w:rsidR="00FE2CB9" w:rsidRPr="006D7B8F" w:rsidRDefault="00000000" w:rsidP="00FE2CB9">
                      <w:pPr>
                        <w:pStyle w:val="Default"/>
                        <w:rPr>
                          <w:rFonts w:eastAsiaTheme="minorEastAsia"/>
                          <w:iCs/>
                          <w:color w:val="auto"/>
                          <w:sz w:val="20"/>
                          <w:szCs w:val="20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sSub>
                            <m:sSub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Theme="minorEastAsia" w:hAnsi="Cambria Math"/>
                                  <w:color w:val="auto"/>
                                  <w:sz w:val="20"/>
                                  <w:szCs w:val="20"/>
                                </w:rPr>
                                <m:t>V</m:t>
                              </m:r>
                            </m:e>
                            <m:sub>
                              <m:r>
                                <w:rPr>
                                  <w:rFonts w:ascii="Cambria Math" w:eastAsiaTheme="minorEastAsia" w:hAnsi="Cambria Math"/>
                                  <w:color w:val="auto"/>
                                  <w:sz w:val="20"/>
                                  <w:szCs w:val="20"/>
                                </w:rPr>
                                <m:t>i</m:t>
                              </m:r>
                            </m:sub>
                          </m:sSub>
                          <m:r>
                            <w:rPr>
                              <w:rFonts w:ascii="Cambria Math" w:eastAsiaTheme="minorEastAsia" w:hAnsi="Cambria Math"/>
                              <w:color w:val="auto"/>
                              <w:sz w:val="20"/>
                              <w:szCs w:val="20"/>
                            </w:rPr>
                            <m:t>-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eastAsiaTheme="minorEastAsia" w:hAnsi="Cambria Math"/>
                              <w:color w:val="auto"/>
                              <w:sz w:val="20"/>
                              <w:szCs w:val="20"/>
                            </w:rPr>
                            <m:t>Valoarea de investiție</m:t>
                          </m:r>
                          <m:r>
                            <w:rPr>
                              <w:rFonts w:ascii="Cambria Math" w:eastAsiaTheme="minorEastAsia" w:hAnsi="Cambria Math"/>
                              <w:color w:val="auto"/>
                              <w:sz w:val="20"/>
                              <w:szCs w:val="20"/>
                            </w:rPr>
                            <m:t xml:space="preserve"> </m:t>
                          </m:r>
                          <m:d>
                            <m:dPr>
                              <m:begChr m:val="["/>
                              <m:endChr m:val="]"/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eastAsiaTheme="minorEastAsia" w:hAnsi="Cambria Math"/>
                                  <w:color w:val="auto"/>
                                  <w:sz w:val="20"/>
                                  <w:szCs w:val="20"/>
                                </w:rPr>
                                <m:t>Euro</m:t>
                              </m:r>
                            </m:e>
                          </m:d>
                        </m:oMath>
                      </m:oMathPara>
                    </w:p>
                    <w:p w14:paraId="79B73502" w14:textId="77777777" w:rsidR="00FE2CB9" w:rsidRPr="006D7B8F" w:rsidRDefault="00000000" w:rsidP="00FE2CB9">
                      <w:pPr>
                        <w:pStyle w:val="Default"/>
                        <w:rPr>
                          <w:rFonts w:eastAsiaTheme="minorEastAsia"/>
                          <w:iCs/>
                          <w:color w:val="auto"/>
                          <w:sz w:val="20"/>
                          <w:szCs w:val="20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sSub>
                            <m:sSub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Theme="minorEastAsia" w:hAnsi="Cambria Math"/>
                                  <w:color w:val="auto"/>
                                  <w:sz w:val="20"/>
                                  <w:szCs w:val="20"/>
                                </w:rPr>
                                <m:t>C</m:t>
                              </m:r>
                            </m:e>
                            <m:sub>
                              <m:r>
                                <w:rPr>
                                  <w:rFonts w:ascii="Cambria Math" w:eastAsiaTheme="minorEastAsia" w:hAnsi="Cambria Math"/>
                                  <w:color w:val="auto"/>
                                  <w:sz w:val="20"/>
                                  <w:szCs w:val="20"/>
                                </w:rPr>
                                <m:t>epi</m:t>
                              </m:r>
                            </m:sub>
                          </m:sSub>
                          <m:r>
                            <w:rPr>
                              <w:rFonts w:ascii="Cambria Math" w:eastAsiaTheme="minorEastAsia" w:hAnsi="Cambria Math"/>
                              <w:color w:val="auto"/>
                              <w:sz w:val="20"/>
                              <w:szCs w:val="20"/>
                            </w:rPr>
                            <m:t>-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eastAsiaTheme="minorEastAsia" w:hAnsi="Cambria Math"/>
                              <w:color w:val="auto"/>
                              <w:sz w:val="20"/>
                              <w:szCs w:val="20"/>
                            </w:rPr>
                            <m:t xml:space="preserve">Consumul anual de energie primară al clădirii existente </m:t>
                          </m:r>
                          <m:d>
                            <m:dPr>
                              <m:begChr m:val="["/>
                              <m:endChr m:val="]"/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</w:rPr>
                              </m:ctrlPr>
                            </m:dPr>
                            <m:e>
                              <m:f>
                                <m:f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iCs/>
                                      <w:color w:val="auto"/>
                                      <w:sz w:val="20"/>
                                      <w:szCs w:val="20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eastAsiaTheme="minorEastAsia" w:hAnsi="Cambria Math"/>
                                      <w:color w:val="auto"/>
                                      <w:sz w:val="20"/>
                                      <w:szCs w:val="20"/>
                                    </w:rPr>
                                    <m:t>kWh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eastAsiaTheme="minorEastAsia" w:hAnsi="Cambria Math"/>
                                      <w:color w:val="auto"/>
                                      <w:sz w:val="20"/>
                                      <w:szCs w:val="20"/>
                                    </w:rPr>
                                    <m:t>an</m:t>
                                  </m:r>
                                </m:den>
                              </m:f>
                            </m:e>
                          </m:d>
                        </m:oMath>
                      </m:oMathPara>
                    </w:p>
                    <w:p w14:paraId="04797907" w14:textId="77777777" w:rsidR="00FE2CB9" w:rsidRPr="006D7B8F" w:rsidRDefault="00000000" w:rsidP="00FE2CB9">
                      <w:pPr>
                        <w:pStyle w:val="Default"/>
                        <w:rPr>
                          <w:rFonts w:eastAsiaTheme="minorEastAsia"/>
                          <w:iCs/>
                          <w:color w:val="auto"/>
                          <w:sz w:val="20"/>
                          <w:szCs w:val="20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sSub>
                            <m:sSub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Theme="minorEastAsia" w:hAnsi="Cambria Math"/>
                                  <w:color w:val="auto"/>
                                  <w:sz w:val="20"/>
                                  <w:szCs w:val="20"/>
                                </w:rPr>
                                <m:t>C</m:t>
                              </m:r>
                            </m:e>
                            <m:sub>
                              <m:r>
                                <w:rPr>
                                  <w:rFonts w:ascii="Cambria Math" w:eastAsiaTheme="minorEastAsia" w:hAnsi="Cambria Math"/>
                                  <w:color w:val="auto"/>
                                  <w:sz w:val="20"/>
                                  <w:szCs w:val="20"/>
                                </w:rPr>
                                <m:t>epf</m:t>
                              </m:r>
                            </m:sub>
                          </m:sSub>
                          <m:r>
                            <w:rPr>
                              <w:rFonts w:ascii="Cambria Math" w:eastAsiaTheme="minorEastAsia" w:hAnsi="Cambria Math"/>
                              <w:color w:val="auto"/>
                              <w:sz w:val="20"/>
                              <w:szCs w:val="20"/>
                            </w:rPr>
                            <m:t>-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eastAsiaTheme="minorEastAsia" w:hAnsi="Cambria Math"/>
                              <w:color w:val="auto"/>
                              <w:sz w:val="20"/>
                              <w:szCs w:val="20"/>
                            </w:rPr>
                            <m:t>Consumul anual de energie primară al clădirii reabilitate</m:t>
                          </m:r>
                          <m:r>
                            <w:rPr>
                              <w:rFonts w:ascii="Cambria Math" w:eastAsiaTheme="minorEastAsia" w:hAnsi="Cambria Math"/>
                              <w:color w:val="auto"/>
                              <w:sz w:val="20"/>
                              <w:szCs w:val="20"/>
                            </w:rPr>
                            <m:t xml:space="preserve"> </m:t>
                          </m:r>
                          <m:d>
                            <m:dPr>
                              <m:begChr m:val="["/>
                              <m:endChr m:val="]"/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</w:rPr>
                              </m:ctrlPr>
                            </m:dPr>
                            <m:e>
                              <m:f>
                                <m:f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iCs/>
                                      <w:color w:val="auto"/>
                                      <w:sz w:val="20"/>
                                      <w:szCs w:val="20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eastAsiaTheme="minorEastAsia" w:hAnsi="Cambria Math"/>
                                      <w:color w:val="auto"/>
                                      <w:sz w:val="20"/>
                                      <w:szCs w:val="20"/>
                                    </w:rPr>
                                    <m:t>kWh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eastAsiaTheme="minorEastAsia" w:hAnsi="Cambria Math"/>
                                      <w:color w:val="auto"/>
                                      <w:sz w:val="20"/>
                                      <w:szCs w:val="20"/>
                                    </w:rPr>
                                    <m:t>an</m:t>
                                  </m:r>
                                </m:den>
                              </m:f>
                            </m:e>
                          </m:d>
                          <m:r>
                            <w:rPr>
                              <w:rFonts w:ascii="Cambria Math" w:eastAsiaTheme="minorEastAsia" w:hAnsi="Cambria Math"/>
                              <w:color w:val="auto"/>
                              <w:sz w:val="20"/>
                              <w:szCs w:val="20"/>
                            </w:rPr>
                            <m:t xml:space="preserve"> </m:t>
                          </m:r>
                        </m:oMath>
                      </m:oMathPara>
                    </w:p>
                    <w:p w14:paraId="4324B937" w14:textId="77777777" w:rsidR="00FE2CB9" w:rsidRPr="006D7B8F" w:rsidRDefault="00000000" w:rsidP="00FE2CB9">
                      <w:pPr>
                        <w:pStyle w:val="Default"/>
                        <w:rPr>
                          <w:rFonts w:eastAsiaTheme="minorEastAsia"/>
                          <w:iCs/>
                          <w:color w:val="auto"/>
                          <w:sz w:val="20"/>
                          <w:szCs w:val="20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sSub>
                            <m:sSub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Theme="minorEastAsia" w:hAnsi="Cambria Math"/>
                                  <w:color w:val="auto"/>
                                  <w:sz w:val="20"/>
                                  <w:szCs w:val="20"/>
                                </w:rPr>
                                <m:t>(C</m:t>
                              </m:r>
                            </m:e>
                            <m:sub>
                              <m:r>
                                <w:rPr>
                                  <w:rFonts w:ascii="Cambria Math" w:eastAsiaTheme="minorEastAsia" w:hAnsi="Cambria Math"/>
                                  <w:color w:val="auto"/>
                                  <w:sz w:val="20"/>
                                  <w:szCs w:val="20"/>
                                </w:rPr>
                                <m:t>epi</m:t>
                              </m:r>
                            </m:sub>
                          </m:sSub>
                          <m:r>
                            <w:rPr>
                              <w:rFonts w:ascii="Cambria Math" w:eastAsiaTheme="minorEastAsia" w:hAnsi="Cambria Math"/>
                              <w:color w:val="auto"/>
                              <w:sz w:val="20"/>
                              <w:szCs w:val="20"/>
                            </w:rPr>
                            <m:t>-</m:t>
                          </m:r>
                          <m:sSub>
                            <m:sSubPr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Theme="minorEastAsia" w:hAnsi="Cambria Math"/>
                                  <w:color w:val="auto"/>
                                  <w:sz w:val="20"/>
                                  <w:szCs w:val="20"/>
                                </w:rPr>
                                <m:t>C</m:t>
                              </m:r>
                            </m:e>
                            <m:sub>
                              <m:r>
                                <w:rPr>
                                  <w:rFonts w:ascii="Cambria Math" w:eastAsiaTheme="minorEastAsia" w:hAnsi="Cambria Math"/>
                                  <w:color w:val="auto"/>
                                  <w:sz w:val="20"/>
                                  <w:szCs w:val="20"/>
                                </w:rPr>
                                <m:t>epf</m:t>
                              </m:r>
                            </m:sub>
                          </m:sSub>
                          <m:r>
                            <w:rPr>
                              <w:rFonts w:ascii="Cambria Math" w:eastAsiaTheme="minorEastAsia" w:hAnsi="Cambria Math"/>
                              <w:color w:val="auto"/>
                              <w:sz w:val="20"/>
                              <w:szCs w:val="20"/>
                            </w:rPr>
                            <m:t>)-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eastAsiaTheme="minorEastAsia" w:hAnsi="Cambria Math"/>
                              <w:color w:val="auto"/>
                              <w:sz w:val="20"/>
                              <w:szCs w:val="20"/>
                            </w:rPr>
                            <m:t>Scăderea consumului anual de energie primară</m:t>
                          </m:r>
                          <m:r>
                            <w:rPr>
                              <w:rFonts w:ascii="Cambria Math" w:eastAsiaTheme="minorEastAsia" w:hAnsi="Cambria Math"/>
                              <w:color w:val="auto"/>
                              <w:sz w:val="20"/>
                              <w:szCs w:val="20"/>
                            </w:rPr>
                            <m:t xml:space="preserve"> </m:t>
                          </m:r>
                          <m:d>
                            <m:dPr>
                              <m:begChr m:val="["/>
                              <m:endChr m:val="]"/>
                              <m:ctrlPr>
                                <w:rPr>
                                  <w:rFonts w:ascii="Cambria Math" w:eastAsiaTheme="minorEastAsia" w:hAnsi="Cambria Math"/>
                                  <w:i/>
                                  <w:iCs/>
                                  <w:color w:val="auto"/>
                                  <w:sz w:val="20"/>
                                  <w:szCs w:val="20"/>
                                </w:rPr>
                              </m:ctrlPr>
                            </m:dPr>
                            <m:e>
                              <m:f>
                                <m:fPr>
                                  <m:ctrlPr>
                                    <w:rPr>
                                      <w:rFonts w:ascii="Cambria Math" w:eastAsiaTheme="minorEastAsia" w:hAnsi="Cambria Math"/>
                                      <w:i/>
                                      <w:iCs/>
                                      <w:color w:val="auto"/>
                                      <w:sz w:val="20"/>
                                      <w:szCs w:val="20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eastAsiaTheme="minorEastAsia" w:hAnsi="Cambria Math"/>
                                      <w:color w:val="auto"/>
                                      <w:sz w:val="20"/>
                                      <w:szCs w:val="20"/>
                                    </w:rPr>
                                    <m:t>kWh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eastAsiaTheme="minorEastAsia" w:hAnsi="Cambria Math"/>
                                      <w:color w:val="auto"/>
                                      <w:sz w:val="20"/>
                                      <w:szCs w:val="20"/>
                                    </w:rPr>
                                    <m:t>an</m:t>
                                  </m:r>
                                </m:den>
                              </m:f>
                            </m:e>
                          </m:d>
                        </m:oMath>
                      </m:oMathPara>
                    </w:p>
                    <w:p w14:paraId="72E24B3E" w14:textId="77777777" w:rsidR="00FE2CB9" w:rsidRPr="00975D92" w:rsidRDefault="00FE2CB9" w:rsidP="00FE2CB9">
                      <w:pPr>
                        <w:pStyle w:val="Default"/>
                        <w:rPr>
                          <w:color w:val="00B050"/>
                          <w:sz w:val="20"/>
                          <w:szCs w:val="20"/>
                        </w:rPr>
                      </w:pPr>
                    </w:p>
                    <w:p w14:paraId="6E6D88AD" w14:textId="77777777" w:rsidR="00FE2CB9" w:rsidRDefault="00FE2CB9" w:rsidP="00FE2CB9"/>
                  </w:txbxContent>
                </v:textbox>
              </v:shape>
            </w:pict>
          </mc:Fallback>
        </mc:AlternateContent>
      </w:r>
    </w:p>
    <w:p w14:paraId="58DDED0E" w14:textId="77777777" w:rsidR="00FE2CB9" w:rsidRPr="0027078A" w:rsidRDefault="00FE2CB9" w:rsidP="00FE2CB9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54DC10F2" w14:textId="77777777" w:rsidR="00FE2CB9" w:rsidRPr="0027078A" w:rsidRDefault="00FE2CB9" w:rsidP="00FE2CB9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1982EC1B" w14:textId="77777777" w:rsidR="00FE2CB9" w:rsidRPr="0027078A" w:rsidRDefault="00FE2CB9" w:rsidP="00FE2CB9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4EA899A1" w14:textId="77777777" w:rsidR="00FE2CB9" w:rsidRPr="0027078A" w:rsidRDefault="00FE2CB9" w:rsidP="00FE2CB9">
      <w:pPr>
        <w:pStyle w:val="Default"/>
        <w:rPr>
          <w:rFonts w:ascii="Montserrat" w:hAnsi="Montserrat"/>
          <w:color w:val="27344C"/>
          <w:sz w:val="22"/>
          <w:szCs w:val="22"/>
        </w:rPr>
      </w:pPr>
    </w:p>
    <w:p w14:paraId="351A9CD1" w14:textId="77777777" w:rsidR="00FE2CB9" w:rsidRPr="0027078A" w:rsidRDefault="00FE2CB9" w:rsidP="00FE2CB9">
      <w:pPr>
        <w:rPr>
          <w:rFonts w:ascii="Montserrat" w:hAnsi="Montserrat"/>
          <w:color w:val="27344C"/>
          <w:sz w:val="22"/>
          <w:szCs w:val="22"/>
          <w:lang w:val="ro-RO"/>
        </w:rPr>
      </w:pPr>
    </w:p>
    <w:p w14:paraId="58FEC3E8" w14:textId="77777777" w:rsidR="00FE2CB9" w:rsidRPr="0027078A" w:rsidRDefault="00FE2CB9" w:rsidP="00FE2CB9">
      <w:pPr>
        <w:rPr>
          <w:rFonts w:ascii="Montserrat" w:hAnsi="Montserrat"/>
          <w:color w:val="27344C"/>
          <w:sz w:val="22"/>
          <w:szCs w:val="22"/>
        </w:rPr>
      </w:pPr>
    </w:p>
    <w:p w14:paraId="40AE8E26" w14:textId="77777777" w:rsidR="00FE2CB9" w:rsidRPr="0027078A" w:rsidRDefault="00FE2CB9" w:rsidP="00FE2CB9">
      <w:pPr>
        <w:rPr>
          <w:rFonts w:ascii="Montserrat" w:hAnsi="Montserrat"/>
          <w:color w:val="27344C"/>
          <w:sz w:val="22"/>
          <w:szCs w:val="22"/>
        </w:rPr>
      </w:pPr>
    </w:p>
    <w:p w14:paraId="03900CBE" w14:textId="77777777" w:rsidR="00FE2CB9" w:rsidRPr="0027078A" w:rsidRDefault="00FE2CB9" w:rsidP="00FE2CB9">
      <w:pPr>
        <w:rPr>
          <w:rFonts w:ascii="Montserrat" w:hAnsi="Montserrat"/>
          <w:color w:val="27344C"/>
          <w:sz w:val="22"/>
          <w:szCs w:val="22"/>
        </w:rPr>
      </w:pPr>
    </w:p>
    <w:p w14:paraId="48458CB2" w14:textId="77777777" w:rsidR="00FE2CB9" w:rsidRPr="0027078A" w:rsidRDefault="00FE2CB9" w:rsidP="00FE2CB9">
      <w:pPr>
        <w:rPr>
          <w:rFonts w:ascii="Montserrat" w:hAnsi="Montserrat"/>
          <w:color w:val="27344C"/>
          <w:sz w:val="22"/>
          <w:szCs w:val="22"/>
        </w:rPr>
      </w:pPr>
    </w:p>
    <w:p w14:paraId="2F3360EE" w14:textId="77777777" w:rsidR="00FE2CB9" w:rsidRPr="0027078A" w:rsidRDefault="00FE2CB9" w:rsidP="00FE2CB9">
      <w:pPr>
        <w:pStyle w:val="Default"/>
        <w:rPr>
          <w:rFonts w:ascii="Montserrat" w:hAnsi="Montserrat"/>
          <w:b/>
          <w:bCs/>
          <w:color w:val="27344C"/>
          <w:sz w:val="22"/>
          <w:szCs w:val="22"/>
        </w:rPr>
      </w:pPr>
    </w:p>
    <w:p w14:paraId="611A6340" w14:textId="77777777" w:rsidR="00FE2CB9" w:rsidRDefault="00FE2CB9" w:rsidP="00FE2CB9">
      <w:pPr>
        <w:pStyle w:val="Default"/>
        <w:rPr>
          <w:rFonts w:ascii="Montserrat" w:hAnsi="Montserrat"/>
          <w:b/>
          <w:bCs/>
          <w:color w:val="27344C"/>
          <w:sz w:val="22"/>
          <w:szCs w:val="22"/>
        </w:rPr>
      </w:pPr>
    </w:p>
    <w:p w14:paraId="4C5E7174" w14:textId="77777777" w:rsidR="00FE2CB9" w:rsidRDefault="00FE2CB9" w:rsidP="00FE2CB9">
      <w:pPr>
        <w:pStyle w:val="Default"/>
        <w:rPr>
          <w:rFonts w:ascii="Montserrat" w:hAnsi="Montserrat"/>
          <w:b/>
          <w:bCs/>
          <w:color w:val="27344C"/>
          <w:sz w:val="22"/>
          <w:szCs w:val="22"/>
        </w:rPr>
      </w:pPr>
    </w:p>
    <w:p w14:paraId="5E335BDC" w14:textId="77777777" w:rsidR="00FE2CB9" w:rsidRDefault="00FE2CB9" w:rsidP="00FE2CB9">
      <w:pPr>
        <w:pStyle w:val="Default"/>
        <w:rPr>
          <w:rFonts w:ascii="Montserrat" w:hAnsi="Montserrat"/>
          <w:b/>
          <w:bCs/>
          <w:color w:val="27344C"/>
          <w:sz w:val="22"/>
          <w:szCs w:val="22"/>
        </w:rPr>
      </w:pPr>
    </w:p>
    <w:p w14:paraId="7357F643" w14:textId="77777777" w:rsidR="00FE2CB9" w:rsidRDefault="00FE2CB9" w:rsidP="00FE2CB9">
      <w:pPr>
        <w:pStyle w:val="Default"/>
        <w:rPr>
          <w:rFonts w:ascii="Montserrat" w:hAnsi="Montserrat"/>
          <w:b/>
          <w:bCs/>
          <w:color w:val="27344C"/>
          <w:sz w:val="22"/>
          <w:szCs w:val="22"/>
        </w:rPr>
      </w:pPr>
    </w:p>
    <w:p w14:paraId="108F6566" w14:textId="77777777" w:rsidR="00FE2CB9" w:rsidRDefault="00FE2CB9" w:rsidP="00FE2CB9">
      <w:pPr>
        <w:pStyle w:val="Default"/>
        <w:rPr>
          <w:rFonts w:ascii="Montserrat" w:hAnsi="Montserrat"/>
          <w:b/>
          <w:bCs/>
          <w:color w:val="27344C"/>
          <w:sz w:val="22"/>
          <w:szCs w:val="22"/>
        </w:rPr>
      </w:pPr>
    </w:p>
    <w:p w14:paraId="6831B3AC" w14:textId="77777777" w:rsidR="00FE2CB9" w:rsidRDefault="00FE2CB9" w:rsidP="00FE2CB9">
      <w:pPr>
        <w:jc w:val="both"/>
        <w:rPr>
          <w:rFonts w:ascii="Montserrat" w:hAnsi="Montserrat"/>
          <w:color w:val="27344C"/>
          <w:sz w:val="22"/>
          <w:szCs w:val="22"/>
          <w:lang w:val="ro-RO"/>
        </w:rPr>
      </w:pPr>
    </w:p>
    <w:sectPr w:rsidR="00FE2CB9" w:rsidSect="00BA4963">
      <w:headerReference w:type="default" r:id="rId7"/>
      <w:footerReference w:type="even" r:id="rId8"/>
      <w:footerReference w:type="default" r:id="rId9"/>
      <w:pgSz w:w="11906" w:h="16838"/>
      <w:pgMar w:top="1940" w:right="1440" w:bottom="1369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278AAF" w14:textId="77777777" w:rsidR="0024775F" w:rsidRDefault="0024775F" w:rsidP="00FE2CB9">
      <w:r>
        <w:separator/>
      </w:r>
    </w:p>
  </w:endnote>
  <w:endnote w:type="continuationSeparator" w:id="0">
    <w:p w14:paraId="73EC24C5" w14:textId="77777777" w:rsidR="0024775F" w:rsidRDefault="0024775F" w:rsidP="00FE2CB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578623647"/>
      <w:docPartObj>
        <w:docPartGallery w:val="Page Numbers (Bottom of Page)"/>
        <w:docPartUnique/>
      </w:docPartObj>
    </w:sdtPr>
    <w:sdtContent>
      <w:p w14:paraId="60B3C6FA" w14:textId="5947B586" w:rsidR="00BA4963" w:rsidRDefault="00BA4963" w:rsidP="00332095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sdt>
    <w:sdtPr>
      <w:rPr>
        <w:rStyle w:val="PageNumber"/>
      </w:rPr>
      <w:id w:val="-412240910"/>
      <w:docPartObj>
        <w:docPartGallery w:val="Page Numbers (Bottom of Page)"/>
        <w:docPartUnique/>
      </w:docPartObj>
    </w:sdtPr>
    <w:sdtContent>
      <w:p w14:paraId="1A5A5695" w14:textId="3AA8AB10" w:rsidR="00BA4963" w:rsidRDefault="00BA4963" w:rsidP="00332095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7DE37708" w14:textId="77777777" w:rsidR="00BA4963" w:rsidRDefault="00BA4963" w:rsidP="00BA4963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984167108"/>
      <w:docPartObj>
        <w:docPartGallery w:val="Page Numbers (Bottom of Page)"/>
        <w:docPartUnique/>
      </w:docPartObj>
    </w:sdtPr>
    <w:sdtContent>
      <w:p w14:paraId="582B3BAC" w14:textId="54BE2CC8" w:rsidR="00BA4963" w:rsidRDefault="00BA4963" w:rsidP="00BA496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2</w:t>
        </w:r>
        <w:r>
          <w:rPr>
            <w:rStyle w:val="PageNumber"/>
          </w:rPr>
          <w:fldChar w:fldCharType="end"/>
        </w:r>
      </w:p>
    </w:sdtContent>
  </w:sdt>
  <w:p w14:paraId="6FE67149" w14:textId="164BCA6C" w:rsidR="006163AC" w:rsidRDefault="006163AC" w:rsidP="00BA4963">
    <w:pPr>
      <w:pStyle w:val="Footer"/>
      <w:ind w:right="360"/>
    </w:pPr>
  </w:p>
  <w:p w14:paraId="1A41FB3E" w14:textId="77777777" w:rsidR="00BA4963" w:rsidRPr="008F6C3C" w:rsidRDefault="00BA4963" w:rsidP="00BA4963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75648" behindDoc="0" locked="0" layoutInCell="1" allowOverlap="1" wp14:anchorId="705039E2" wp14:editId="50C9946D">
          <wp:simplePos x="0" y="0"/>
          <wp:positionH relativeFrom="margin">
            <wp:posOffset>6985</wp:posOffset>
          </wp:positionH>
          <wp:positionV relativeFrom="margin">
            <wp:posOffset>8550605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60500711" wp14:editId="792BFF79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E3389FF" w14:textId="77777777" w:rsidR="00BA4963" w:rsidRPr="007A7907" w:rsidRDefault="00BA4963" w:rsidP="00BA4963">
                          <w:pPr>
                            <w:pStyle w:val="NoSpacing"/>
                            <w:spacing w:before="120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0500711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7" type="#_x0000_t202" style="position:absolute;margin-left:349.05pt;margin-top:-10.35pt;width:80.65pt;height:32.8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7E3389FF" w14:textId="77777777" w:rsidR="00BA4963" w:rsidRPr="007A7907" w:rsidRDefault="00BA4963" w:rsidP="00BA4963">
                    <w:pPr>
                      <w:pStyle w:val="NoSpacing"/>
                      <w:spacing w:before="120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  <w:lang w:val="en-US"/>
      </w:rPr>
      <w:drawing>
        <wp:anchor distT="0" distB="0" distL="114300" distR="114300" simplePos="0" relativeHeight="251673600" behindDoc="1" locked="0" layoutInCell="1" allowOverlap="1" wp14:anchorId="27F4BF2B" wp14:editId="735691FC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2576" behindDoc="0" locked="0" layoutInCell="1" allowOverlap="1" wp14:anchorId="5B2B67AE" wp14:editId="2B357712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3D70D084" w14:textId="35303AC8" w:rsidR="006163AC" w:rsidRDefault="006163A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8087B7" w14:textId="77777777" w:rsidR="0024775F" w:rsidRDefault="0024775F" w:rsidP="00FE2CB9">
      <w:r>
        <w:separator/>
      </w:r>
    </w:p>
  </w:footnote>
  <w:footnote w:type="continuationSeparator" w:id="0">
    <w:p w14:paraId="45661776" w14:textId="77777777" w:rsidR="0024775F" w:rsidRDefault="0024775F" w:rsidP="00FE2CB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37078B" w14:textId="77777777" w:rsidR="00BA4963" w:rsidRDefault="00BA4963" w:rsidP="00BA4963">
    <w:pPr>
      <w:pStyle w:val="Header"/>
      <w:tabs>
        <w:tab w:val="clear" w:pos="4513"/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0528" behindDoc="1" locked="0" layoutInCell="1" allowOverlap="1" wp14:anchorId="012931EC" wp14:editId="246CD6B8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D7E586E" w14:textId="77777777" w:rsidR="006163AC" w:rsidRDefault="006163A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363C74"/>
    <w:multiLevelType w:val="hybridMultilevel"/>
    <w:tmpl w:val="7F30D4EC"/>
    <w:lvl w:ilvl="0" w:tplc="E2EADBA8">
      <w:start w:val="1"/>
      <w:numFmt w:val="lowerLetter"/>
      <w:lvlText w:val="%1)"/>
      <w:lvlJc w:val="left"/>
      <w:pPr>
        <w:ind w:left="1429" w:hanging="360"/>
      </w:pPr>
      <w:rPr>
        <w:rFonts w:hint="default"/>
        <w:color w:val="27344C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6EB85C06"/>
    <w:multiLevelType w:val="hybridMultilevel"/>
    <w:tmpl w:val="C4A0BECE"/>
    <w:lvl w:ilvl="0" w:tplc="6A40B9E6">
      <w:start w:val="1"/>
      <w:numFmt w:val="lowerLetter"/>
      <w:lvlText w:val="%1)"/>
      <w:lvlJc w:val="left"/>
      <w:pPr>
        <w:ind w:left="1429" w:hanging="360"/>
      </w:pPr>
      <w:rPr>
        <w:rFonts w:hint="default"/>
        <w:b/>
        <w:bCs/>
        <w:color w:val="27344C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 w16cid:durableId="989409420">
    <w:abstractNumId w:val="0"/>
  </w:num>
  <w:num w:numId="2" w16cid:durableId="58264123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6171F"/>
    <w:rsid w:val="00065CB5"/>
    <w:rsid w:val="0016171F"/>
    <w:rsid w:val="00170299"/>
    <w:rsid w:val="0019413B"/>
    <w:rsid w:val="0024775F"/>
    <w:rsid w:val="00255070"/>
    <w:rsid w:val="00327E6C"/>
    <w:rsid w:val="00343EE6"/>
    <w:rsid w:val="003C5816"/>
    <w:rsid w:val="005651DB"/>
    <w:rsid w:val="006163AC"/>
    <w:rsid w:val="00685E36"/>
    <w:rsid w:val="006C61BD"/>
    <w:rsid w:val="00723BFB"/>
    <w:rsid w:val="00761EA2"/>
    <w:rsid w:val="00946FFF"/>
    <w:rsid w:val="00980F52"/>
    <w:rsid w:val="009B79F1"/>
    <w:rsid w:val="00B122FC"/>
    <w:rsid w:val="00B90C30"/>
    <w:rsid w:val="00BA4963"/>
    <w:rsid w:val="00C17AF6"/>
    <w:rsid w:val="00E27F25"/>
    <w:rsid w:val="00E316A9"/>
    <w:rsid w:val="00EA26A2"/>
    <w:rsid w:val="00ED70C0"/>
    <w:rsid w:val="00F019C5"/>
    <w:rsid w:val="00F0533F"/>
    <w:rsid w:val="00F908E8"/>
    <w:rsid w:val="00FE2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7E600315"/>
  <w15:chartTrackingRefBased/>
  <w15:docId w15:val="{F9D852EE-E42A-7447-AB25-BFFD245899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RO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E2CB9"/>
    <w:rPr>
      <w:rFonts w:ascii="Times New Roman" w:eastAsia="Times New Roman" w:hAnsi="Times New Roman" w:cs="Times New Roman"/>
      <w:kern w:val="0"/>
      <w:lang w:eastAsia="en-GB"/>
      <w14:ligatures w14:val="none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FE2CB9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4Char">
    <w:name w:val="Heading 4 Char"/>
    <w:basedOn w:val="DefaultParagraphFont"/>
    <w:link w:val="Heading4"/>
    <w:uiPriority w:val="9"/>
    <w:rsid w:val="00FE2CB9"/>
    <w:rPr>
      <w:rFonts w:asciiTheme="majorHAnsi" w:eastAsiaTheme="majorEastAsia" w:hAnsiTheme="majorHAnsi" w:cstheme="majorBidi"/>
      <w:i/>
      <w:iCs/>
      <w:color w:val="2F5496" w:themeColor="accent1" w:themeShade="BF"/>
      <w:kern w:val="0"/>
      <w:lang w:eastAsia="en-GB"/>
      <w14:ligatures w14:val="none"/>
    </w:rPr>
  </w:style>
  <w:style w:type="table" w:styleId="TableGrid">
    <w:name w:val="Table Grid"/>
    <w:basedOn w:val="TableNormal"/>
    <w:uiPriority w:val="39"/>
    <w:rsid w:val="00FE2CB9"/>
    <w:rPr>
      <w:kern w:val="0"/>
      <w:lang w:val="en-US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FE2CB9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FE2CB9"/>
    <w:pPr>
      <w:ind w:left="720"/>
      <w:contextualSpacing/>
    </w:pPr>
  </w:style>
  <w:style w:type="paragraph" w:customStyle="1" w:styleId="Default">
    <w:name w:val="Default"/>
    <w:rsid w:val="00FE2CB9"/>
    <w:pPr>
      <w:autoSpaceDE w:val="0"/>
      <w:autoSpaceDN w:val="0"/>
      <w:adjustRightInd w:val="0"/>
    </w:pPr>
    <w:rPr>
      <w:rFonts w:ascii="Arial" w:hAnsi="Arial" w:cs="Arial"/>
      <w:color w:val="000000"/>
      <w:kern w:val="0"/>
      <w:lang w:val="en-GB"/>
      <w14:ligatures w14:val="non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FE2CB9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E2CB9"/>
    <w:rPr>
      <w:rFonts w:ascii="Times New Roman" w:eastAsia="Times New Roman" w:hAnsi="Times New Roman" w:cs="Times New Roman"/>
      <w:kern w:val="0"/>
      <w:sz w:val="20"/>
      <w:szCs w:val="20"/>
      <w:lang w:eastAsia="en-GB"/>
      <w14:ligatures w14:val="none"/>
    </w:rPr>
  </w:style>
  <w:style w:type="character" w:styleId="FootnoteReference">
    <w:name w:val="footnote reference"/>
    <w:basedOn w:val="DefaultParagraphFont"/>
    <w:uiPriority w:val="99"/>
    <w:semiHidden/>
    <w:unhideWhenUsed/>
    <w:rsid w:val="00FE2CB9"/>
    <w:rPr>
      <w:vertAlign w:val="superscript"/>
    </w:rPr>
  </w:style>
  <w:style w:type="paragraph" w:styleId="Header">
    <w:name w:val="header"/>
    <w:basedOn w:val="Normal"/>
    <w:link w:val="HeaderChar"/>
    <w:uiPriority w:val="99"/>
    <w:unhideWhenUsed/>
    <w:rsid w:val="006163AC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163AC"/>
    <w:rPr>
      <w:rFonts w:ascii="Times New Roman" w:eastAsia="Times New Roman" w:hAnsi="Times New Roman" w:cs="Times New Roman"/>
      <w:kern w:val="0"/>
      <w:lang w:eastAsia="en-GB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6163AC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163AC"/>
    <w:rPr>
      <w:rFonts w:ascii="Times New Roman" w:eastAsia="Times New Roman" w:hAnsi="Times New Roman" w:cs="Times New Roman"/>
      <w:kern w:val="0"/>
      <w:lang w:eastAsia="en-GB"/>
      <w14:ligatures w14:val="none"/>
    </w:rPr>
  </w:style>
  <w:style w:type="paragraph" w:styleId="NoSpacing">
    <w:name w:val="No Spacing"/>
    <w:link w:val="NoSpacingChar"/>
    <w:uiPriority w:val="1"/>
    <w:qFormat/>
    <w:rsid w:val="006163AC"/>
    <w:pPr>
      <w:spacing w:after="120" w:line="276" w:lineRule="auto"/>
    </w:pPr>
    <w:rPr>
      <w:rFonts w:ascii="Arial" w:hAnsi="Arial"/>
      <w:color w:val="27344C"/>
      <w:kern w:val="0"/>
      <w:sz w:val="20"/>
      <w14:ligatures w14:val="none"/>
    </w:rPr>
  </w:style>
  <w:style w:type="character" w:customStyle="1" w:styleId="NoSpacingChar">
    <w:name w:val="No Spacing Char"/>
    <w:link w:val="NoSpacing"/>
    <w:uiPriority w:val="1"/>
    <w:locked/>
    <w:rsid w:val="00F908E8"/>
    <w:rPr>
      <w:rFonts w:ascii="Arial" w:hAnsi="Arial"/>
      <w:color w:val="27344C"/>
      <w:kern w:val="0"/>
      <w:sz w:val="20"/>
      <w14:ligatures w14:val="none"/>
    </w:rPr>
  </w:style>
  <w:style w:type="character" w:styleId="PageNumber">
    <w:name w:val="page number"/>
    <w:basedOn w:val="DefaultParagraphFont"/>
    <w:uiPriority w:val="99"/>
    <w:semiHidden/>
    <w:unhideWhenUsed/>
    <w:rsid w:val="00BA496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264</Words>
  <Characters>1510</Characters>
  <Application>Microsoft Office Word</Application>
  <DocSecurity>0</DocSecurity>
  <Lines>12</Lines>
  <Paragraphs>3</Paragraphs>
  <ScaleCrop>false</ScaleCrop>
  <Company/>
  <LinksUpToDate>false</LinksUpToDate>
  <CharactersWithSpaces>1771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Bogdan Foale</cp:lastModifiedBy>
  <cp:revision>4</cp:revision>
  <dcterms:created xsi:type="dcterms:W3CDTF">2023-07-12T15:45:00Z</dcterms:created>
  <dcterms:modified xsi:type="dcterms:W3CDTF">2023-10-23T13:45:00Z</dcterms:modified>
</cp:coreProperties>
</file>